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6CF" w:rsidRPr="00B30BBB" w:rsidRDefault="00C246CF" w:rsidP="001156EE">
      <w:pPr>
        <w:autoSpaceDE w:val="0"/>
        <w:autoSpaceDN w:val="0"/>
        <w:adjustRightInd w:val="0"/>
        <w:jc w:val="center"/>
        <w:rPr>
          <w:rFonts w:hAnsi="Arial"/>
          <w:b/>
          <w:bCs/>
          <w:sz w:val="20"/>
          <w:szCs w:val="20"/>
          <w:lang w:eastAsia="sk-SK"/>
        </w:rPr>
      </w:pPr>
      <w:r w:rsidRPr="00B30BBB">
        <w:rPr>
          <w:rFonts w:hAnsi="Arial"/>
          <w:b/>
          <w:bCs/>
          <w:sz w:val="20"/>
          <w:szCs w:val="20"/>
          <w:lang w:eastAsia="sk-SK"/>
        </w:rPr>
        <w:t>Zmluva o dielo</w:t>
      </w:r>
    </w:p>
    <w:p w:rsidR="00C246CF" w:rsidRPr="00B30BBB" w:rsidRDefault="00C246CF" w:rsidP="001156EE">
      <w:pPr>
        <w:autoSpaceDE w:val="0"/>
        <w:autoSpaceDN w:val="0"/>
        <w:adjustRightInd w:val="0"/>
        <w:jc w:val="center"/>
        <w:rPr>
          <w:rFonts w:hAnsi="Arial"/>
          <w:b/>
          <w:bCs/>
          <w:sz w:val="20"/>
          <w:szCs w:val="20"/>
          <w:lang w:eastAsia="sk-SK"/>
        </w:rPr>
      </w:pPr>
      <w:r w:rsidRPr="00B30BBB">
        <w:rPr>
          <w:rFonts w:hAnsi="Arial"/>
          <w:b/>
          <w:bCs/>
          <w:sz w:val="20"/>
          <w:szCs w:val="20"/>
          <w:lang w:eastAsia="sk-SK"/>
        </w:rPr>
        <w:t>uzatvorená podľa ust. § 536 a nasl. Obchodného zákonníka v platnom znení</w:t>
      </w: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1156EE">
      <w:pPr>
        <w:autoSpaceDE w:val="0"/>
        <w:autoSpaceDN w:val="0"/>
        <w:adjustRightInd w:val="0"/>
        <w:jc w:val="center"/>
        <w:rPr>
          <w:rFonts w:hAnsi="Arial"/>
          <w:b/>
          <w:bCs/>
          <w:sz w:val="20"/>
          <w:szCs w:val="20"/>
          <w:lang w:eastAsia="sk-SK"/>
        </w:rPr>
      </w:pPr>
      <w:r w:rsidRPr="00B30BBB">
        <w:rPr>
          <w:rFonts w:hAnsi="Arial"/>
          <w:b/>
          <w:bCs/>
          <w:sz w:val="20"/>
          <w:szCs w:val="20"/>
          <w:lang w:eastAsia="sk-SK"/>
        </w:rPr>
        <w:t xml:space="preserve">Článok I. </w:t>
      </w:r>
    </w:p>
    <w:p w:rsidR="00C246CF" w:rsidRPr="00B30BBB" w:rsidRDefault="00C246CF" w:rsidP="001156EE">
      <w:pPr>
        <w:autoSpaceDE w:val="0"/>
        <w:autoSpaceDN w:val="0"/>
        <w:adjustRightInd w:val="0"/>
        <w:jc w:val="center"/>
        <w:rPr>
          <w:rFonts w:hAnsi="Arial"/>
          <w:b/>
          <w:bCs/>
          <w:sz w:val="20"/>
          <w:szCs w:val="20"/>
          <w:lang w:eastAsia="sk-SK"/>
        </w:rPr>
      </w:pPr>
      <w:r w:rsidRPr="00B30BBB">
        <w:rPr>
          <w:rFonts w:hAnsi="Arial"/>
          <w:b/>
          <w:bCs/>
          <w:sz w:val="20"/>
          <w:szCs w:val="20"/>
          <w:lang w:eastAsia="sk-SK"/>
        </w:rPr>
        <w:t>Zmluvné strany</w:t>
      </w:r>
    </w:p>
    <w:p w:rsidR="00C246CF" w:rsidRPr="00B30BBB" w:rsidRDefault="00C246CF" w:rsidP="001156EE">
      <w:pPr>
        <w:autoSpaceDE w:val="0"/>
        <w:autoSpaceDN w:val="0"/>
        <w:adjustRightInd w:val="0"/>
        <w:jc w:val="center"/>
        <w:rPr>
          <w:rFonts w:hAnsi="Arial"/>
          <w:b/>
          <w:bCs/>
          <w:sz w:val="20"/>
          <w:szCs w:val="20"/>
          <w:lang w:eastAsia="sk-SK"/>
        </w:rPr>
      </w:pPr>
    </w:p>
    <w:p w:rsidR="00C246CF" w:rsidRPr="00B30BBB" w:rsidRDefault="00C246CF" w:rsidP="001156EE">
      <w:pPr>
        <w:autoSpaceDE w:val="0"/>
        <w:autoSpaceDN w:val="0"/>
        <w:adjustRightInd w:val="0"/>
        <w:jc w:val="center"/>
        <w:rPr>
          <w:rFonts w:hAnsi="Arial"/>
          <w:b/>
          <w:bCs/>
          <w:sz w:val="20"/>
          <w:szCs w:val="20"/>
          <w:lang w:eastAsia="sk-SK"/>
        </w:rPr>
      </w:pPr>
    </w:p>
    <w:p w:rsidR="00C246CF" w:rsidRPr="00B30BBB" w:rsidRDefault="00C246CF" w:rsidP="001156EE">
      <w:pPr>
        <w:autoSpaceDE w:val="0"/>
        <w:autoSpaceDN w:val="0"/>
        <w:adjustRightInd w:val="0"/>
        <w:rPr>
          <w:rFonts w:hAnsi="Arial"/>
          <w:b/>
          <w:bCs/>
          <w:sz w:val="20"/>
          <w:szCs w:val="20"/>
          <w:lang w:eastAsia="sk-SK"/>
        </w:rPr>
      </w:pPr>
      <w:r w:rsidRPr="00B30BBB">
        <w:rPr>
          <w:rFonts w:hAnsi="Arial"/>
          <w:b/>
          <w:bCs/>
          <w:sz w:val="20"/>
          <w:szCs w:val="20"/>
          <w:lang w:eastAsia="sk-SK"/>
        </w:rPr>
        <w:t>1. Zhotoviteľ:</w:t>
      </w: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 xml:space="preserve">Obchodné meno: </w:t>
      </w:r>
      <w:r w:rsidRPr="00B30BBB">
        <w:rPr>
          <w:rFonts w:hAnsi="Arial"/>
          <w:sz w:val="20"/>
          <w:szCs w:val="20"/>
          <w:lang w:eastAsia="sk-SK"/>
        </w:rPr>
        <w:tab/>
      </w:r>
      <w:r w:rsidRPr="00B30BBB">
        <w:rPr>
          <w:rFonts w:hAnsi="Arial"/>
          <w:b/>
          <w:bCs/>
          <w:sz w:val="20"/>
          <w:szCs w:val="20"/>
          <w:lang w:eastAsia="sk-SK"/>
        </w:rPr>
        <w:t>BIOMETRIC, spol. s r.o.</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 xml:space="preserve">Sídlo: </w:t>
      </w:r>
      <w:r w:rsidRPr="00B30BBB">
        <w:rPr>
          <w:rFonts w:hAnsi="Arial"/>
          <w:sz w:val="20"/>
          <w:szCs w:val="20"/>
          <w:lang w:eastAsia="sk-SK"/>
        </w:rPr>
        <w:tab/>
      </w:r>
      <w:r w:rsidRPr="00B30BBB">
        <w:rPr>
          <w:rFonts w:hAnsi="Arial"/>
          <w:sz w:val="20"/>
          <w:szCs w:val="20"/>
          <w:lang w:eastAsia="sk-SK"/>
        </w:rPr>
        <w:tab/>
      </w:r>
      <w:r w:rsidRPr="00B30BBB">
        <w:rPr>
          <w:rFonts w:hAnsi="Arial"/>
          <w:sz w:val="20"/>
          <w:szCs w:val="20"/>
          <w:lang w:eastAsia="sk-SK"/>
        </w:rPr>
        <w:tab/>
        <w:t>Rovniankova 2, 851 02 Bratislava</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 xml:space="preserve">Zastúpený: </w:t>
      </w:r>
      <w:r w:rsidRPr="00B30BBB">
        <w:rPr>
          <w:rFonts w:hAnsi="Arial"/>
          <w:sz w:val="20"/>
          <w:szCs w:val="20"/>
          <w:lang w:eastAsia="sk-SK"/>
        </w:rPr>
        <w:tab/>
      </w:r>
      <w:r w:rsidRPr="00B30BBB">
        <w:rPr>
          <w:rFonts w:hAnsi="Arial"/>
          <w:sz w:val="20"/>
          <w:szCs w:val="20"/>
          <w:lang w:eastAsia="sk-SK"/>
        </w:rPr>
        <w:tab/>
        <w:t>Ing. Vladimír GALAJDA – konateľ spoločnosti</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IČO :</w:t>
      </w:r>
      <w:r w:rsidRPr="00B30BBB">
        <w:rPr>
          <w:rFonts w:hAnsi="Arial"/>
          <w:sz w:val="20"/>
          <w:szCs w:val="20"/>
          <w:lang w:eastAsia="sk-SK"/>
        </w:rPr>
        <w:tab/>
      </w:r>
      <w:r w:rsidRPr="00B30BBB">
        <w:rPr>
          <w:rFonts w:hAnsi="Arial"/>
          <w:sz w:val="20"/>
          <w:szCs w:val="20"/>
          <w:lang w:eastAsia="sk-SK"/>
        </w:rPr>
        <w:tab/>
      </w:r>
      <w:r w:rsidRPr="00B30BBB">
        <w:rPr>
          <w:rFonts w:hAnsi="Arial"/>
          <w:sz w:val="20"/>
          <w:szCs w:val="20"/>
          <w:lang w:eastAsia="sk-SK"/>
        </w:rPr>
        <w:tab/>
        <w:t>43 874 801</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IČ DPH :</w:t>
      </w:r>
      <w:r w:rsidRPr="00B30BBB">
        <w:rPr>
          <w:rFonts w:hAnsi="Arial"/>
          <w:sz w:val="20"/>
          <w:szCs w:val="20"/>
          <w:lang w:eastAsia="sk-SK"/>
        </w:rPr>
        <w:tab/>
      </w:r>
      <w:r w:rsidRPr="00B30BBB">
        <w:rPr>
          <w:rFonts w:hAnsi="Arial"/>
          <w:sz w:val="20"/>
          <w:szCs w:val="20"/>
          <w:lang w:eastAsia="sk-SK"/>
        </w:rPr>
        <w:tab/>
        <w:t>SK2022498731</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 xml:space="preserve">Bankové spojenie: </w:t>
      </w:r>
      <w:r w:rsidRPr="00B30BBB">
        <w:rPr>
          <w:rFonts w:hAnsi="Arial"/>
          <w:sz w:val="20"/>
          <w:szCs w:val="20"/>
          <w:lang w:eastAsia="sk-SK"/>
        </w:rPr>
        <w:tab/>
        <w:t>SK3683300000002900250266</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 xml:space="preserve">Zapísaný v obchodnom registri OS Bratislava I, oddiel Sro, vložka </w:t>
      </w:r>
      <w:r w:rsidRPr="00B30BBB">
        <w:rPr>
          <w:rFonts w:hAnsi="Arial"/>
          <w:sz w:val="20"/>
          <w:szCs w:val="20"/>
        </w:rPr>
        <w:t>49662/B</w:t>
      </w:r>
    </w:p>
    <w:p w:rsidR="00C246CF" w:rsidRPr="00B30BBB" w:rsidRDefault="00C246CF" w:rsidP="00BE4D0B">
      <w:pPr>
        <w:autoSpaceDE w:val="0"/>
        <w:autoSpaceDN w:val="0"/>
        <w:adjustRightInd w:val="0"/>
        <w:rPr>
          <w:rFonts w:hAnsi="Arial"/>
          <w:sz w:val="20"/>
          <w:szCs w:val="20"/>
          <w:lang w:eastAsia="sk-SK"/>
        </w:rPr>
      </w:pPr>
      <w:r w:rsidRPr="00B30BBB">
        <w:rPr>
          <w:rFonts w:hAnsi="Arial"/>
          <w:sz w:val="20"/>
          <w:szCs w:val="20"/>
          <w:lang w:eastAsia="sk-SK"/>
        </w:rPr>
        <w:t>(ďalej len „</w:t>
      </w:r>
      <w:r w:rsidRPr="00B30BBB">
        <w:rPr>
          <w:rFonts w:hAnsi="Arial"/>
          <w:b/>
          <w:bCs/>
          <w:sz w:val="20"/>
          <w:szCs w:val="20"/>
          <w:lang w:eastAsia="sk-SK"/>
        </w:rPr>
        <w:t>Zhotoviteľ</w:t>
      </w:r>
      <w:r w:rsidRPr="00B30BBB">
        <w:rPr>
          <w:rFonts w:hAnsi="Arial"/>
          <w:sz w:val="20"/>
          <w:szCs w:val="20"/>
          <w:lang w:eastAsia="sk-SK"/>
        </w:rPr>
        <w:t>“)</w:t>
      </w: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1156EE">
      <w:pPr>
        <w:autoSpaceDE w:val="0"/>
        <w:autoSpaceDN w:val="0"/>
        <w:adjustRightInd w:val="0"/>
        <w:rPr>
          <w:rFonts w:hAnsi="Arial"/>
          <w:b/>
          <w:bCs/>
          <w:sz w:val="20"/>
          <w:szCs w:val="20"/>
          <w:lang w:eastAsia="sk-SK"/>
        </w:rPr>
      </w:pPr>
    </w:p>
    <w:p w:rsidR="00C246CF" w:rsidRPr="00B30BBB" w:rsidRDefault="00C246CF" w:rsidP="001156EE">
      <w:pPr>
        <w:autoSpaceDE w:val="0"/>
        <w:autoSpaceDN w:val="0"/>
        <w:adjustRightInd w:val="0"/>
        <w:rPr>
          <w:rFonts w:hAnsi="Arial"/>
          <w:b/>
          <w:bCs/>
          <w:sz w:val="20"/>
          <w:szCs w:val="20"/>
          <w:lang w:eastAsia="sk-SK"/>
        </w:rPr>
      </w:pPr>
      <w:r w:rsidRPr="00B30BBB">
        <w:rPr>
          <w:rFonts w:hAnsi="Arial"/>
          <w:b/>
          <w:bCs/>
          <w:sz w:val="20"/>
          <w:szCs w:val="20"/>
          <w:lang w:eastAsia="sk-SK"/>
        </w:rPr>
        <w:t xml:space="preserve"> 2. Objednávateľ:</w:t>
      </w: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BF30B1">
      <w:pPr>
        <w:pStyle w:val="Prosttext"/>
        <w:tabs>
          <w:tab w:val="left" w:pos="2127"/>
        </w:tabs>
        <w:rPr>
          <w:rFonts w:ascii="Arial" w:hAnsi="Arial" w:cs="Arial"/>
          <w:sz w:val="20"/>
          <w:szCs w:val="20"/>
        </w:rPr>
      </w:pPr>
      <w:r w:rsidRPr="00B30BBB">
        <w:rPr>
          <w:rFonts w:ascii="Arial" w:hAnsi="Arial" w:cs="Arial"/>
          <w:sz w:val="20"/>
          <w:szCs w:val="20"/>
        </w:rPr>
        <w:t>Obchodné meno:</w:t>
      </w:r>
      <w:r w:rsidRPr="00B30BBB">
        <w:rPr>
          <w:rFonts w:ascii="Arial" w:hAnsi="Arial" w:cs="Arial"/>
          <w:sz w:val="20"/>
          <w:szCs w:val="20"/>
        </w:rPr>
        <w:tab/>
      </w:r>
      <w:r w:rsidR="004B36F5">
        <w:rPr>
          <w:rFonts w:ascii="Arial CE" w:hAnsi="Arial CE" w:cs="Arial CE"/>
          <w:b/>
          <w:bCs/>
          <w:color w:val="000000"/>
          <w:sz w:val="20"/>
          <w:szCs w:val="20"/>
          <w:shd w:val="clear" w:color="auto" w:fill="FFFFFF"/>
        </w:rPr>
        <w:t>Mestské služby Topoľčany, s.r.o.</w:t>
      </w:r>
      <w:r w:rsidRPr="00B30BBB">
        <w:rPr>
          <w:rFonts w:ascii="Arial" w:hAnsi="Arial" w:cs="Arial"/>
          <w:sz w:val="20"/>
          <w:szCs w:val="20"/>
        </w:rPr>
        <w:tab/>
      </w:r>
      <w:r w:rsidRPr="00B30BBB">
        <w:rPr>
          <w:rFonts w:ascii="Arial" w:hAnsi="Arial" w:cs="Arial"/>
          <w:sz w:val="20"/>
          <w:szCs w:val="20"/>
        </w:rPr>
        <w:tab/>
      </w:r>
      <w:r w:rsidRPr="00B30BBB">
        <w:rPr>
          <w:rFonts w:ascii="Arial" w:hAnsi="Arial" w:cs="Arial"/>
          <w:b/>
          <w:bCs/>
          <w:sz w:val="20"/>
          <w:szCs w:val="20"/>
        </w:rPr>
        <w:tab/>
      </w:r>
    </w:p>
    <w:p w:rsidR="00C246CF" w:rsidRPr="00B30BBB" w:rsidRDefault="00C246CF" w:rsidP="00BF30B1">
      <w:pPr>
        <w:pStyle w:val="Prosttext"/>
        <w:tabs>
          <w:tab w:val="left" w:pos="2127"/>
        </w:tabs>
        <w:rPr>
          <w:rFonts w:ascii="Arial" w:hAnsi="Arial" w:cs="Arial"/>
          <w:sz w:val="20"/>
          <w:szCs w:val="20"/>
        </w:rPr>
      </w:pPr>
      <w:r w:rsidRPr="00B30BBB">
        <w:rPr>
          <w:rFonts w:ascii="Arial" w:hAnsi="Arial" w:cs="Arial"/>
          <w:sz w:val="20"/>
          <w:szCs w:val="20"/>
        </w:rPr>
        <w:t xml:space="preserve">Sídlo: </w:t>
      </w:r>
      <w:r w:rsidRPr="00B30BBB">
        <w:rPr>
          <w:rFonts w:ascii="Arial" w:hAnsi="Arial" w:cs="Arial"/>
          <w:sz w:val="20"/>
          <w:szCs w:val="20"/>
        </w:rPr>
        <w:tab/>
      </w:r>
      <w:r w:rsidR="004B36F5" w:rsidRPr="00E61A77">
        <w:rPr>
          <w:rStyle w:val="ra"/>
          <w:rFonts w:ascii="Arial CE" w:hAnsi="Arial CE" w:cs="Arial CE"/>
          <w:bCs/>
          <w:color w:val="000000"/>
          <w:sz w:val="20"/>
          <w:szCs w:val="20"/>
          <w:shd w:val="clear" w:color="auto" w:fill="FFFFFF"/>
        </w:rPr>
        <w:t>Nám. M. R. Štefánika 1/1, 955 01</w:t>
      </w:r>
      <w:r w:rsidR="004B36F5">
        <w:rPr>
          <w:rStyle w:val="ra"/>
          <w:rFonts w:ascii="Arial CE" w:hAnsi="Arial CE" w:cs="Arial CE"/>
          <w:bCs/>
          <w:color w:val="000000"/>
          <w:sz w:val="20"/>
          <w:szCs w:val="20"/>
          <w:shd w:val="clear" w:color="auto" w:fill="FFFFFF"/>
        </w:rPr>
        <w:t xml:space="preserve"> </w:t>
      </w:r>
      <w:r w:rsidR="004B36F5" w:rsidRPr="00E61A77">
        <w:rPr>
          <w:rStyle w:val="ra"/>
          <w:rFonts w:ascii="Arial CE" w:hAnsi="Arial CE" w:cs="Arial CE"/>
          <w:bCs/>
          <w:color w:val="000000"/>
          <w:sz w:val="20"/>
          <w:szCs w:val="20"/>
          <w:shd w:val="clear" w:color="auto" w:fill="FFFFFF"/>
        </w:rPr>
        <w:t>Topoľčany</w:t>
      </w:r>
      <w:r w:rsidRPr="00B30BBB">
        <w:rPr>
          <w:rFonts w:ascii="Arial" w:hAnsi="Arial" w:cs="Arial"/>
          <w:sz w:val="20"/>
          <w:szCs w:val="20"/>
        </w:rPr>
        <w:tab/>
      </w:r>
      <w:r w:rsidRPr="00B30BBB">
        <w:rPr>
          <w:rFonts w:ascii="Arial" w:hAnsi="Arial" w:cs="Arial"/>
          <w:sz w:val="20"/>
          <w:szCs w:val="20"/>
        </w:rPr>
        <w:tab/>
      </w:r>
      <w:r w:rsidRPr="00B30BBB">
        <w:rPr>
          <w:rFonts w:ascii="Arial" w:hAnsi="Arial" w:cs="Arial"/>
          <w:sz w:val="20"/>
          <w:szCs w:val="20"/>
        </w:rPr>
        <w:tab/>
      </w:r>
    </w:p>
    <w:p w:rsidR="00C246CF" w:rsidRPr="00B30BBB" w:rsidRDefault="00C246CF" w:rsidP="00BF30B1">
      <w:pPr>
        <w:pStyle w:val="Prosttext"/>
        <w:tabs>
          <w:tab w:val="left" w:pos="2127"/>
        </w:tabs>
        <w:rPr>
          <w:rFonts w:ascii="Arial" w:hAnsi="Arial" w:cs="Arial"/>
          <w:sz w:val="20"/>
          <w:szCs w:val="20"/>
          <w:lang w:eastAsia="sk-SK"/>
        </w:rPr>
      </w:pPr>
      <w:r w:rsidRPr="00B30BBB">
        <w:rPr>
          <w:rFonts w:ascii="Arial" w:hAnsi="Arial" w:cs="Arial"/>
          <w:sz w:val="20"/>
          <w:szCs w:val="20"/>
          <w:lang w:eastAsia="sk-SK"/>
        </w:rPr>
        <w:t>Zastúpený:</w:t>
      </w:r>
      <w:r w:rsidRPr="00B30BBB">
        <w:rPr>
          <w:rFonts w:ascii="Arial" w:hAnsi="Arial" w:cs="Arial"/>
          <w:sz w:val="20"/>
          <w:szCs w:val="20"/>
          <w:lang w:eastAsia="sk-SK"/>
        </w:rPr>
        <w:tab/>
      </w:r>
      <w:r w:rsidR="004B36F5" w:rsidRPr="00E61A77">
        <w:rPr>
          <w:rStyle w:val="ra"/>
          <w:rFonts w:ascii="Arial" w:hAnsi="Arial" w:cs="Arial"/>
          <w:bCs/>
          <w:color w:val="000000"/>
          <w:sz w:val="20"/>
          <w:szCs w:val="20"/>
          <w:shd w:val="clear" w:color="auto" w:fill="FFFFFF"/>
        </w:rPr>
        <w:t>Mgr. </w:t>
      </w:r>
      <w:hyperlink r:id="rId8" w:history="1">
        <w:r w:rsidR="004B36F5" w:rsidRPr="00E61A77">
          <w:rPr>
            <w:rStyle w:val="ra"/>
            <w:rFonts w:ascii="Arial" w:hAnsi="Arial" w:cs="Arial"/>
            <w:bCs/>
            <w:color w:val="000000"/>
            <w:sz w:val="20"/>
            <w:szCs w:val="20"/>
            <w:shd w:val="clear" w:color="auto" w:fill="FFFFFF"/>
          </w:rPr>
          <w:t>Martin B</w:t>
        </w:r>
        <w:r w:rsidR="004B36F5">
          <w:rPr>
            <w:rStyle w:val="ra"/>
            <w:rFonts w:ascii="Arial" w:hAnsi="Arial" w:cs="Arial"/>
            <w:bCs/>
            <w:color w:val="000000"/>
            <w:sz w:val="20"/>
            <w:szCs w:val="20"/>
            <w:shd w:val="clear" w:color="auto" w:fill="FFFFFF"/>
          </w:rPr>
          <w:t>UCKO</w:t>
        </w:r>
      </w:hyperlink>
      <w:r w:rsidR="004B36F5">
        <w:rPr>
          <w:rFonts w:ascii="Arial" w:hAnsi="Arial" w:cs="Arial"/>
          <w:sz w:val="20"/>
          <w:szCs w:val="20"/>
        </w:rPr>
        <w:t xml:space="preserve"> </w:t>
      </w:r>
      <w:r w:rsidR="004B36F5" w:rsidRPr="0098336B">
        <w:rPr>
          <w:rFonts w:ascii="Arial" w:hAnsi="Arial" w:cs="Arial"/>
          <w:sz w:val="20"/>
          <w:szCs w:val="20"/>
          <w:lang w:eastAsia="sk-SK"/>
        </w:rPr>
        <w:t>– konateľ spoločnosti</w:t>
      </w:r>
      <w:r w:rsidRPr="00B30BBB">
        <w:rPr>
          <w:rFonts w:ascii="Arial" w:hAnsi="Arial" w:cs="Arial"/>
          <w:sz w:val="20"/>
          <w:szCs w:val="20"/>
        </w:rPr>
        <w:tab/>
      </w:r>
      <w:r w:rsidRPr="00B30BBB">
        <w:rPr>
          <w:rFonts w:ascii="Arial" w:hAnsi="Arial" w:cs="Arial"/>
          <w:sz w:val="20"/>
          <w:szCs w:val="20"/>
        </w:rPr>
        <w:tab/>
      </w:r>
      <w:r w:rsidRPr="00B30BBB">
        <w:rPr>
          <w:rFonts w:ascii="Arial" w:hAnsi="Arial" w:cs="Arial"/>
          <w:sz w:val="20"/>
          <w:szCs w:val="20"/>
        </w:rPr>
        <w:tab/>
      </w:r>
    </w:p>
    <w:p w:rsidR="00C246CF" w:rsidRPr="00B30BBB" w:rsidRDefault="00C246CF" w:rsidP="00BF30B1">
      <w:pPr>
        <w:tabs>
          <w:tab w:val="left" w:pos="2127"/>
        </w:tabs>
        <w:rPr>
          <w:rFonts w:hAnsi="Arial"/>
          <w:sz w:val="20"/>
          <w:szCs w:val="20"/>
          <w:lang w:eastAsia="sk-SK"/>
        </w:rPr>
      </w:pPr>
      <w:r w:rsidRPr="00B30BBB">
        <w:rPr>
          <w:rFonts w:hAnsi="Arial"/>
          <w:sz w:val="20"/>
          <w:szCs w:val="20"/>
        </w:rPr>
        <w:t>IČO:</w:t>
      </w:r>
      <w:r w:rsidRPr="00B30BBB">
        <w:rPr>
          <w:rFonts w:hAnsi="Arial"/>
          <w:sz w:val="20"/>
          <w:szCs w:val="20"/>
        </w:rPr>
        <w:tab/>
      </w:r>
      <w:r w:rsidR="004B36F5" w:rsidRPr="00E61A77">
        <w:rPr>
          <w:rFonts w:ascii="Arial CE" w:hAnsi="Arial CE" w:cs="Arial CE"/>
          <w:bCs/>
          <w:color w:val="000000"/>
          <w:sz w:val="20"/>
          <w:szCs w:val="20"/>
          <w:shd w:val="clear" w:color="auto" w:fill="FFFFFF"/>
        </w:rPr>
        <w:t>44 818 378</w:t>
      </w:r>
      <w:r w:rsidRPr="00B30BBB">
        <w:rPr>
          <w:rFonts w:hAnsi="Arial"/>
          <w:sz w:val="20"/>
          <w:szCs w:val="20"/>
        </w:rPr>
        <w:tab/>
      </w:r>
      <w:r w:rsidRPr="00B30BBB">
        <w:rPr>
          <w:rFonts w:hAnsi="Arial"/>
          <w:sz w:val="20"/>
          <w:szCs w:val="20"/>
        </w:rPr>
        <w:tab/>
      </w:r>
      <w:r w:rsidRPr="00B30BBB">
        <w:rPr>
          <w:rFonts w:hAnsi="Arial"/>
          <w:sz w:val="20"/>
          <w:szCs w:val="20"/>
        </w:rPr>
        <w:tab/>
      </w:r>
      <w:r w:rsidRPr="00B30BBB">
        <w:rPr>
          <w:rFonts w:hAnsi="Arial"/>
          <w:sz w:val="20"/>
          <w:szCs w:val="20"/>
        </w:rPr>
        <w:tab/>
      </w:r>
      <w:r w:rsidRPr="00B30BBB">
        <w:rPr>
          <w:rFonts w:hAnsi="Arial"/>
          <w:sz w:val="20"/>
          <w:szCs w:val="20"/>
        </w:rPr>
        <w:tab/>
      </w:r>
      <w:r w:rsidRPr="00B30BBB">
        <w:rPr>
          <w:rFonts w:hAnsi="Arial"/>
          <w:sz w:val="20"/>
          <w:szCs w:val="20"/>
        </w:rPr>
        <w:tab/>
      </w:r>
    </w:p>
    <w:p w:rsidR="00C246CF" w:rsidRPr="00B30BBB" w:rsidRDefault="00C246CF" w:rsidP="00BF30B1">
      <w:pPr>
        <w:tabs>
          <w:tab w:val="left" w:pos="2127"/>
        </w:tabs>
        <w:rPr>
          <w:rFonts w:hAnsi="Arial"/>
          <w:sz w:val="20"/>
          <w:szCs w:val="20"/>
        </w:rPr>
      </w:pPr>
      <w:r w:rsidRPr="00B30BBB">
        <w:rPr>
          <w:rFonts w:hAnsi="Arial"/>
          <w:sz w:val="20"/>
          <w:szCs w:val="20"/>
        </w:rPr>
        <w:t>IČ DPH :</w:t>
      </w:r>
      <w:r w:rsidRPr="00B30BBB">
        <w:rPr>
          <w:rFonts w:hAnsi="Arial"/>
          <w:sz w:val="20"/>
          <w:szCs w:val="20"/>
        </w:rPr>
        <w:tab/>
      </w:r>
      <w:r w:rsidR="004B36F5">
        <w:rPr>
          <w:rFonts w:hAnsi="Arial"/>
          <w:sz w:val="20"/>
          <w:szCs w:val="20"/>
        </w:rPr>
        <w:t>SK2022854053</w:t>
      </w:r>
      <w:r w:rsidRPr="00B30BBB">
        <w:rPr>
          <w:rFonts w:hAnsi="Arial"/>
          <w:sz w:val="20"/>
          <w:szCs w:val="20"/>
        </w:rPr>
        <w:tab/>
      </w:r>
      <w:r w:rsidRPr="00B30BBB">
        <w:rPr>
          <w:rFonts w:hAnsi="Arial"/>
          <w:sz w:val="20"/>
          <w:szCs w:val="20"/>
        </w:rPr>
        <w:tab/>
      </w:r>
    </w:p>
    <w:p w:rsidR="00C246CF" w:rsidRPr="004B36F5" w:rsidRDefault="00C246CF" w:rsidP="00546B9D">
      <w:pPr>
        <w:autoSpaceDE w:val="0"/>
        <w:autoSpaceDN w:val="0"/>
        <w:adjustRightInd w:val="0"/>
        <w:rPr>
          <w:rFonts w:hAnsi="Arial"/>
          <w:sz w:val="20"/>
          <w:szCs w:val="20"/>
          <w:lang w:eastAsia="sk-SK"/>
        </w:rPr>
      </w:pPr>
      <w:r w:rsidRPr="00B30BBB">
        <w:rPr>
          <w:rFonts w:hAnsi="Arial"/>
          <w:sz w:val="20"/>
          <w:szCs w:val="20"/>
          <w:lang w:eastAsia="sk-SK"/>
        </w:rPr>
        <w:t xml:space="preserve">Zapísaný v obchodnom registri OS </w:t>
      </w:r>
      <w:r w:rsidR="004B36F5">
        <w:rPr>
          <w:rFonts w:hAnsi="Arial"/>
          <w:sz w:val="20"/>
          <w:szCs w:val="20"/>
          <w:lang w:eastAsia="sk-SK"/>
        </w:rPr>
        <w:t>Nitra</w:t>
      </w:r>
      <w:r w:rsidRPr="00B30BBB">
        <w:rPr>
          <w:rFonts w:hAnsi="Arial"/>
          <w:sz w:val="20"/>
          <w:szCs w:val="20"/>
          <w:lang w:eastAsia="sk-SK"/>
        </w:rPr>
        <w:t>, oddiel S</w:t>
      </w:r>
      <w:r w:rsidR="001655CC">
        <w:rPr>
          <w:rFonts w:hAnsi="Arial"/>
          <w:sz w:val="20"/>
          <w:szCs w:val="20"/>
          <w:lang w:eastAsia="sk-SK"/>
        </w:rPr>
        <w:t>ro</w:t>
      </w:r>
      <w:r w:rsidRPr="00B30BBB">
        <w:rPr>
          <w:rFonts w:hAnsi="Arial"/>
          <w:sz w:val="20"/>
          <w:szCs w:val="20"/>
          <w:lang w:eastAsia="sk-SK"/>
        </w:rPr>
        <w:t xml:space="preserve">, vložka </w:t>
      </w:r>
      <w:r w:rsidR="004B36F5" w:rsidRPr="004B36F5">
        <w:rPr>
          <w:rFonts w:ascii="Arial CE" w:hAnsi="Arial CE" w:cs="Arial CE"/>
          <w:bCs/>
          <w:color w:val="000000"/>
          <w:sz w:val="20"/>
          <w:szCs w:val="20"/>
          <w:shd w:val="clear" w:color="auto" w:fill="FFFFFF"/>
        </w:rPr>
        <w:t>24871/N</w:t>
      </w:r>
    </w:p>
    <w:p w:rsidR="00C246CF" w:rsidRPr="00B30BBB" w:rsidRDefault="00C246CF" w:rsidP="00546B9D">
      <w:pPr>
        <w:autoSpaceDE w:val="0"/>
        <w:autoSpaceDN w:val="0"/>
        <w:adjustRightInd w:val="0"/>
        <w:rPr>
          <w:rFonts w:hAnsi="Arial"/>
          <w:sz w:val="20"/>
          <w:szCs w:val="20"/>
          <w:lang w:eastAsia="sk-SK"/>
        </w:rPr>
      </w:pPr>
      <w:r w:rsidRPr="00B30BBB">
        <w:rPr>
          <w:rFonts w:hAnsi="Arial"/>
          <w:sz w:val="20"/>
          <w:szCs w:val="20"/>
          <w:lang w:eastAsia="sk-SK"/>
        </w:rPr>
        <w:t>(ďalej len „</w:t>
      </w:r>
      <w:r w:rsidRPr="00B30BBB">
        <w:rPr>
          <w:rFonts w:hAnsi="Arial"/>
          <w:b/>
          <w:bCs/>
          <w:sz w:val="20"/>
          <w:szCs w:val="20"/>
          <w:lang w:eastAsia="sk-SK"/>
        </w:rPr>
        <w:t>Objednávateľ</w:t>
      </w:r>
      <w:r w:rsidRPr="00B30BBB">
        <w:rPr>
          <w:rFonts w:hAnsi="Arial"/>
          <w:sz w:val="20"/>
          <w:szCs w:val="20"/>
          <w:lang w:eastAsia="sk-SK"/>
        </w:rPr>
        <w:t>")</w:t>
      </w:r>
    </w:p>
    <w:p w:rsidR="00C246CF" w:rsidRPr="00B30BBB" w:rsidRDefault="00C246CF" w:rsidP="001D0A8E">
      <w:pPr>
        <w:autoSpaceDE w:val="0"/>
        <w:autoSpaceDN w:val="0"/>
        <w:adjustRightInd w:val="0"/>
        <w:rPr>
          <w:rFonts w:hAnsi="Arial"/>
          <w:sz w:val="20"/>
          <w:szCs w:val="20"/>
          <w:lang w:eastAsia="sk-SK"/>
        </w:rPr>
      </w:pPr>
    </w:p>
    <w:p w:rsidR="00C246CF" w:rsidRPr="00B30BBB" w:rsidRDefault="00C246CF" w:rsidP="001D0A8E">
      <w:pPr>
        <w:autoSpaceDE w:val="0"/>
        <w:autoSpaceDN w:val="0"/>
        <w:adjustRightInd w:val="0"/>
        <w:rPr>
          <w:rFonts w:hAnsi="Arial"/>
          <w:sz w:val="20"/>
          <w:szCs w:val="20"/>
          <w:lang w:eastAsia="sk-SK"/>
        </w:rPr>
      </w:pPr>
    </w:p>
    <w:p w:rsidR="00C246CF" w:rsidRPr="00B30BBB" w:rsidRDefault="00C246CF" w:rsidP="006B09A7">
      <w:pPr>
        <w:autoSpaceDE w:val="0"/>
        <w:autoSpaceDN w:val="0"/>
        <w:adjustRightInd w:val="0"/>
        <w:jc w:val="center"/>
        <w:rPr>
          <w:rFonts w:hAnsi="Arial"/>
          <w:b/>
          <w:bCs/>
          <w:sz w:val="20"/>
          <w:szCs w:val="20"/>
          <w:lang w:eastAsia="sk-SK"/>
        </w:rPr>
      </w:pPr>
      <w:r w:rsidRPr="00B30BBB">
        <w:rPr>
          <w:rFonts w:hAnsi="Arial"/>
          <w:b/>
          <w:bCs/>
          <w:sz w:val="20"/>
          <w:szCs w:val="20"/>
          <w:lang w:eastAsia="sk-SK"/>
        </w:rPr>
        <w:t>Článok II.</w:t>
      </w:r>
    </w:p>
    <w:p w:rsidR="00C246CF" w:rsidRPr="00B30BBB" w:rsidRDefault="00C246CF" w:rsidP="001156EE">
      <w:pPr>
        <w:autoSpaceDE w:val="0"/>
        <w:autoSpaceDN w:val="0"/>
        <w:adjustRightInd w:val="0"/>
        <w:jc w:val="center"/>
        <w:rPr>
          <w:rFonts w:hAnsi="Arial"/>
          <w:b/>
          <w:bCs/>
          <w:sz w:val="20"/>
          <w:szCs w:val="20"/>
          <w:lang w:eastAsia="sk-SK"/>
        </w:rPr>
      </w:pPr>
      <w:r w:rsidRPr="00B30BBB">
        <w:rPr>
          <w:rFonts w:hAnsi="Arial"/>
          <w:b/>
          <w:bCs/>
          <w:sz w:val="20"/>
          <w:szCs w:val="20"/>
          <w:lang w:eastAsia="sk-SK"/>
        </w:rPr>
        <w:t>Všeobecné ustanovenia</w:t>
      </w:r>
    </w:p>
    <w:p w:rsidR="00C246CF" w:rsidRPr="00B30BBB" w:rsidRDefault="00C246CF" w:rsidP="001156EE">
      <w:pPr>
        <w:autoSpaceDE w:val="0"/>
        <w:autoSpaceDN w:val="0"/>
        <w:adjustRightInd w:val="0"/>
        <w:jc w:val="center"/>
        <w:rPr>
          <w:rFonts w:hAnsi="Arial"/>
          <w:b/>
          <w:bCs/>
          <w:sz w:val="20"/>
          <w:szCs w:val="20"/>
          <w:lang w:eastAsia="sk-SK"/>
        </w:rPr>
      </w:pPr>
    </w:p>
    <w:p w:rsidR="00547602" w:rsidRPr="00547602" w:rsidRDefault="00C246CF" w:rsidP="00727B9F">
      <w:pPr>
        <w:numPr>
          <w:ilvl w:val="3"/>
          <w:numId w:val="2"/>
        </w:numPr>
        <w:tabs>
          <w:tab w:val="num" w:pos="426"/>
        </w:tabs>
        <w:autoSpaceDE w:val="0"/>
        <w:autoSpaceDN w:val="0"/>
        <w:adjustRightInd w:val="0"/>
        <w:ind w:left="426"/>
        <w:jc w:val="both"/>
        <w:rPr>
          <w:rFonts w:hAnsi="Arial"/>
          <w:bCs/>
          <w:sz w:val="20"/>
          <w:szCs w:val="20"/>
          <w:lang w:eastAsia="sk-SK"/>
        </w:rPr>
      </w:pPr>
      <w:r w:rsidRPr="00547602">
        <w:rPr>
          <w:rFonts w:hAnsi="Arial"/>
          <w:sz w:val="20"/>
          <w:szCs w:val="20"/>
          <w:lang w:eastAsia="sk-SK"/>
        </w:rPr>
        <w:t>Zhotoviteľ</w:t>
      </w:r>
      <w:r w:rsidRPr="00547602">
        <w:rPr>
          <w:rFonts w:hAnsi="Arial"/>
          <w:sz w:val="20"/>
          <w:szCs w:val="20"/>
        </w:rPr>
        <w:t xml:space="preserve"> </w:t>
      </w:r>
      <w:r w:rsidRPr="00547602">
        <w:rPr>
          <w:rFonts w:hAnsi="Arial"/>
          <w:sz w:val="20"/>
          <w:szCs w:val="20"/>
          <w:lang w:eastAsia="sk-SK"/>
        </w:rPr>
        <w:t xml:space="preserve">je právnická osoba riadne založená a existujúca podľa právneho poriadku Slovenskej republiky, ktorá je oprávneným </w:t>
      </w:r>
      <w:r w:rsidR="00547602" w:rsidRPr="00547602">
        <w:rPr>
          <w:rFonts w:hAnsi="Arial"/>
          <w:sz w:val="20"/>
          <w:szCs w:val="20"/>
          <w:lang w:eastAsia="sk-SK"/>
        </w:rPr>
        <w:t xml:space="preserve">distribútorom elektronického dochádzkového, prístupového,  stravovacieho, kamerového a zabezpečovacieho systému </w:t>
      </w:r>
    </w:p>
    <w:p w:rsidR="00C246CF" w:rsidRPr="00547602" w:rsidRDefault="00C246CF" w:rsidP="00727B9F">
      <w:pPr>
        <w:numPr>
          <w:ilvl w:val="3"/>
          <w:numId w:val="2"/>
        </w:numPr>
        <w:tabs>
          <w:tab w:val="num" w:pos="426"/>
        </w:tabs>
        <w:autoSpaceDE w:val="0"/>
        <w:autoSpaceDN w:val="0"/>
        <w:adjustRightInd w:val="0"/>
        <w:ind w:left="426"/>
        <w:jc w:val="both"/>
        <w:rPr>
          <w:rFonts w:hAnsi="Arial"/>
          <w:bCs/>
          <w:sz w:val="20"/>
          <w:szCs w:val="20"/>
          <w:lang w:eastAsia="sk-SK"/>
        </w:rPr>
      </w:pPr>
      <w:r w:rsidRPr="00547602">
        <w:rPr>
          <w:rFonts w:hAnsi="Arial"/>
          <w:sz w:val="20"/>
          <w:szCs w:val="20"/>
          <w:lang w:eastAsia="sk-SK"/>
        </w:rPr>
        <w:t xml:space="preserve">Objednávateľ má záujem o dodanie a inštaláciu </w:t>
      </w:r>
      <w:r w:rsidR="00343973" w:rsidRPr="00547602">
        <w:rPr>
          <w:rFonts w:hAnsi="Arial"/>
          <w:sz w:val="20"/>
          <w:szCs w:val="20"/>
          <w:lang w:eastAsia="sk-SK"/>
        </w:rPr>
        <w:t>systému kontroly vstupu</w:t>
      </w:r>
      <w:r w:rsidRPr="00547602">
        <w:rPr>
          <w:rFonts w:hAnsi="Arial"/>
          <w:sz w:val="20"/>
          <w:szCs w:val="20"/>
          <w:lang w:eastAsia="sk-SK"/>
        </w:rPr>
        <w:t>, do priestorov, ktoré využíva za účelom vykonávania svojej podnikateľskej činnosti.</w:t>
      </w: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r w:rsidRPr="00B30BBB">
        <w:rPr>
          <w:rFonts w:hAnsi="Arial"/>
          <w:b/>
          <w:bCs/>
          <w:sz w:val="20"/>
          <w:szCs w:val="20"/>
          <w:lang w:eastAsia="sk-SK"/>
        </w:rPr>
        <w:t>Článok III.</w:t>
      </w: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r w:rsidRPr="00B30BBB">
        <w:rPr>
          <w:rFonts w:hAnsi="Arial"/>
          <w:b/>
          <w:bCs/>
          <w:sz w:val="20"/>
          <w:szCs w:val="20"/>
          <w:lang w:eastAsia="sk-SK"/>
        </w:rPr>
        <w:t>Predmet zmluvy</w:t>
      </w: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p>
    <w:p w:rsidR="00C246CF" w:rsidRPr="00B30BBB" w:rsidRDefault="00C246CF" w:rsidP="001156EE">
      <w:pPr>
        <w:numPr>
          <w:ilvl w:val="0"/>
          <w:numId w:val="3"/>
        </w:numPr>
        <w:tabs>
          <w:tab w:val="num" w:pos="426"/>
        </w:tabs>
        <w:autoSpaceDE w:val="0"/>
        <w:autoSpaceDN w:val="0"/>
        <w:adjustRightInd w:val="0"/>
        <w:ind w:left="426"/>
        <w:jc w:val="both"/>
        <w:rPr>
          <w:rFonts w:hAnsi="Arial"/>
          <w:sz w:val="20"/>
          <w:szCs w:val="20"/>
          <w:lang w:eastAsia="sk-SK"/>
        </w:rPr>
      </w:pPr>
      <w:r w:rsidRPr="00B30BBB">
        <w:rPr>
          <w:rFonts w:hAnsi="Arial"/>
          <w:sz w:val="20"/>
          <w:szCs w:val="20"/>
          <w:lang w:eastAsia="sk-SK"/>
        </w:rPr>
        <w:t xml:space="preserve">Touto zmluvou sa Zhotoviteľ zaväzuje vykonať pre Objednávateľa dielo, spočívajúce v zhotovení a namontovaní  </w:t>
      </w:r>
      <w:r w:rsidRPr="00B30BBB">
        <w:rPr>
          <w:rFonts w:hAnsi="Arial"/>
          <w:b/>
          <w:sz w:val="20"/>
          <w:szCs w:val="20"/>
          <w:lang w:eastAsia="sk-SK"/>
        </w:rPr>
        <w:t>Prístupového</w:t>
      </w:r>
      <w:r w:rsidRPr="00B30BBB">
        <w:rPr>
          <w:rFonts w:hAnsi="Arial"/>
          <w:b/>
          <w:bCs/>
          <w:sz w:val="20"/>
          <w:szCs w:val="20"/>
          <w:lang w:eastAsia="sk-SK"/>
        </w:rPr>
        <w:t xml:space="preserve"> systému Biometric</w:t>
      </w:r>
      <w:r w:rsidRPr="00B30BBB">
        <w:rPr>
          <w:rFonts w:hAnsi="Arial"/>
          <w:sz w:val="20"/>
          <w:szCs w:val="20"/>
          <w:lang w:eastAsia="sk-SK"/>
        </w:rPr>
        <w:t xml:space="preserve">, špecifikovaného v právne neoddeliteľnej prílohe č. 1 tejto zmluvy (ďalej ako„ </w:t>
      </w:r>
      <w:r w:rsidRPr="00B30BBB">
        <w:rPr>
          <w:rFonts w:hAnsi="Arial"/>
          <w:b/>
          <w:bCs/>
          <w:sz w:val="20"/>
          <w:szCs w:val="20"/>
          <w:lang w:eastAsia="sk-SK"/>
        </w:rPr>
        <w:t>príloha č. 1 – cenová ponuka č.</w:t>
      </w:r>
      <w:r w:rsidR="004B36F5">
        <w:rPr>
          <w:rFonts w:hAnsi="Arial"/>
          <w:b/>
          <w:bCs/>
          <w:sz w:val="20"/>
          <w:szCs w:val="20"/>
          <w:lang w:eastAsia="sk-SK"/>
        </w:rPr>
        <w:t>26062020</w:t>
      </w:r>
      <w:r w:rsidRPr="00B30BBB">
        <w:rPr>
          <w:rFonts w:hAnsi="Arial"/>
          <w:b/>
          <w:bCs/>
          <w:sz w:val="20"/>
          <w:szCs w:val="20"/>
          <w:lang w:eastAsia="sk-SK"/>
        </w:rPr>
        <w:t>/0</w:t>
      </w:r>
      <w:r w:rsidR="004B36F5">
        <w:rPr>
          <w:rFonts w:hAnsi="Arial"/>
          <w:b/>
          <w:bCs/>
          <w:sz w:val="20"/>
          <w:szCs w:val="20"/>
          <w:lang w:eastAsia="sk-SK"/>
        </w:rPr>
        <w:t>2</w:t>
      </w:r>
      <w:r w:rsidRPr="00B30BBB">
        <w:rPr>
          <w:rFonts w:hAnsi="Arial"/>
          <w:b/>
          <w:bCs/>
          <w:sz w:val="20"/>
          <w:szCs w:val="20"/>
          <w:lang w:eastAsia="sk-SK"/>
        </w:rPr>
        <w:t>/</w:t>
      </w:r>
      <w:r w:rsidR="004B36F5">
        <w:rPr>
          <w:rFonts w:hAnsi="Arial"/>
          <w:b/>
          <w:bCs/>
          <w:sz w:val="20"/>
          <w:szCs w:val="20"/>
          <w:lang w:eastAsia="sk-SK"/>
        </w:rPr>
        <w:t>VK</w:t>
      </w:r>
      <w:r w:rsidRPr="00B30BBB">
        <w:rPr>
          <w:rFonts w:hAnsi="Arial"/>
          <w:sz w:val="20"/>
          <w:szCs w:val="20"/>
          <w:lang w:eastAsia="sk-SK"/>
        </w:rPr>
        <w:t>“) pre Objednávateľa (uvedené dielo ďalej ako „</w:t>
      </w:r>
      <w:r w:rsidRPr="00B30BBB">
        <w:rPr>
          <w:rFonts w:hAnsi="Arial"/>
          <w:b/>
          <w:bCs/>
          <w:sz w:val="20"/>
          <w:szCs w:val="20"/>
          <w:lang w:eastAsia="sk-SK"/>
        </w:rPr>
        <w:t>dielo</w:t>
      </w:r>
      <w:r w:rsidRPr="00B30BBB">
        <w:rPr>
          <w:rFonts w:hAnsi="Arial"/>
          <w:sz w:val="20"/>
          <w:szCs w:val="20"/>
          <w:lang w:eastAsia="sk-SK"/>
        </w:rPr>
        <w:t xml:space="preserve">“, uvedený </w:t>
      </w:r>
      <w:r w:rsidRPr="004B36F5">
        <w:rPr>
          <w:rFonts w:hAnsi="Arial"/>
          <w:sz w:val="20"/>
          <w:szCs w:val="20"/>
          <w:lang w:eastAsia="sk-SK"/>
        </w:rPr>
        <w:t>prístupový</w:t>
      </w:r>
      <w:r w:rsidRPr="00B30BBB">
        <w:rPr>
          <w:rFonts w:hAnsi="Arial"/>
          <w:sz w:val="20"/>
          <w:szCs w:val="20"/>
          <w:lang w:eastAsia="sk-SK"/>
        </w:rPr>
        <w:t xml:space="preserve">  systém ako „</w:t>
      </w:r>
      <w:r w:rsidRPr="00B30BBB">
        <w:rPr>
          <w:rFonts w:hAnsi="Arial"/>
          <w:b/>
          <w:bCs/>
          <w:sz w:val="20"/>
          <w:szCs w:val="20"/>
          <w:lang w:eastAsia="sk-SK"/>
        </w:rPr>
        <w:t>systém</w:t>
      </w:r>
      <w:r w:rsidRPr="00B30BBB">
        <w:rPr>
          <w:rFonts w:hAnsi="Arial"/>
          <w:sz w:val="20"/>
          <w:szCs w:val="20"/>
          <w:lang w:eastAsia="sk-SK"/>
        </w:rPr>
        <w:t>“) a splniť ďalšie svoje záväzky, dohodnuté v tejto zmluve a Objednávateľ sa zaväzuje za riadne a včas vykonané dielo Zhotoviteľovi zaplatiť dohodnutú cenu a splniť ostatné svoje záväzky prevzaté touto zmluvou.</w:t>
      </w:r>
    </w:p>
    <w:p w:rsidR="00C246CF" w:rsidRPr="00B30BBB" w:rsidRDefault="00C246CF" w:rsidP="001156EE">
      <w:pPr>
        <w:numPr>
          <w:ilvl w:val="0"/>
          <w:numId w:val="3"/>
        </w:numPr>
        <w:tabs>
          <w:tab w:val="num" w:pos="426"/>
        </w:tabs>
        <w:autoSpaceDE w:val="0"/>
        <w:autoSpaceDN w:val="0"/>
        <w:adjustRightInd w:val="0"/>
        <w:ind w:left="426"/>
        <w:jc w:val="both"/>
        <w:rPr>
          <w:rFonts w:hAnsi="Arial"/>
          <w:sz w:val="20"/>
          <w:szCs w:val="20"/>
          <w:lang w:eastAsia="sk-SK"/>
        </w:rPr>
      </w:pPr>
      <w:r w:rsidRPr="00B30BBB">
        <w:rPr>
          <w:rFonts w:hAnsi="Arial"/>
          <w:sz w:val="20"/>
          <w:szCs w:val="20"/>
          <w:lang w:eastAsia="sk-SK"/>
        </w:rPr>
        <w:t>Zhotoviteľ sa zaväzuje, že zabezpečí potrebné množstvo kvalifikovaných a technicky spôsobilých pracovníkov na riadne a včasné vykonanie diela podľa tejto zmluvy.</w:t>
      </w:r>
    </w:p>
    <w:p w:rsidR="00C246CF" w:rsidRPr="00B30BBB" w:rsidRDefault="00C246CF" w:rsidP="001156EE">
      <w:pPr>
        <w:numPr>
          <w:ilvl w:val="0"/>
          <w:numId w:val="3"/>
        </w:numPr>
        <w:tabs>
          <w:tab w:val="num" w:pos="426"/>
        </w:tabs>
        <w:autoSpaceDE w:val="0"/>
        <w:autoSpaceDN w:val="0"/>
        <w:adjustRightInd w:val="0"/>
        <w:ind w:left="426"/>
        <w:jc w:val="both"/>
        <w:rPr>
          <w:rFonts w:hAnsi="Arial"/>
          <w:sz w:val="20"/>
          <w:szCs w:val="20"/>
          <w:lang w:eastAsia="sk-SK"/>
        </w:rPr>
      </w:pPr>
      <w:r w:rsidRPr="00B30BBB">
        <w:rPr>
          <w:rFonts w:hAnsi="Arial"/>
          <w:sz w:val="20"/>
          <w:szCs w:val="20"/>
          <w:lang w:eastAsia="sk-SK"/>
        </w:rPr>
        <w:t>Zhotoviteľ sa zaväzuje vykonať dielo vo vlastnom mene a na vlastnú zodpovednosť.</w:t>
      </w:r>
    </w:p>
    <w:p w:rsidR="00C246CF" w:rsidRPr="00B30BBB" w:rsidRDefault="00C246CF" w:rsidP="001156EE">
      <w:pPr>
        <w:tabs>
          <w:tab w:val="num" w:pos="426"/>
        </w:tabs>
        <w:autoSpaceDE w:val="0"/>
        <w:autoSpaceDN w:val="0"/>
        <w:adjustRightInd w:val="0"/>
        <w:ind w:left="426" w:hanging="360"/>
        <w:jc w:val="both"/>
        <w:rPr>
          <w:rFonts w:hAnsi="Arial"/>
          <w:sz w:val="20"/>
          <w:szCs w:val="20"/>
          <w:lang w:eastAsia="sk-SK"/>
        </w:rPr>
      </w:pPr>
    </w:p>
    <w:p w:rsidR="00C246CF" w:rsidRPr="00B30BBB" w:rsidRDefault="00C246CF" w:rsidP="001156EE">
      <w:pPr>
        <w:tabs>
          <w:tab w:val="num" w:pos="426"/>
        </w:tabs>
        <w:autoSpaceDE w:val="0"/>
        <w:autoSpaceDN w:val="0"/>
        <w:adjustRightInd w:val="0"/>
        <w:ind w:left="426" w:hanging="360"/>
        <w:jc w:val="both"/>
        <w:rPr>
          <w:rFonts w:hAnsi="Arial"/>
          <w:sz w:val="20"/>
          <w:szCs w:val="20"/>
          <w:lang w:eastAsia="sk-SK"/>
        </w:rPr>
      </w:pPr>
    </w:p>
    <w:p w:rsidR="00C246CF" w:rsidRPr="00B30BBB" w:rsidRDefault="00C246CF" w:rsidP="001156EE">
      <w:pPr>
        <w:tabs>
          <w:tab w:val="num" w:pos="426"/>
        </w:tabs>
        <w:autoSpaceDE w:val="0"/>
        <w:autoSpaceDN w:val="0"/>
        <w:adjustRightInd w:val="0"/>
        <w:ind w:left="426" w:hanging="360"/>
        <w:jc w:val="both"/>
        <w:rPr>
          <w:rFonts w:hAnsi="Arial"/>
          <w:sz w:val="20"/>
          <w:szCs w:val="20"/>
          <w:lang w:eastAsia="sk-SK"/>
        </w:rPr>
      </w:pPr>
    </w:p>
    <w:p w:rsidR="001E7BB1" w:rsidRPr="00B30BBB" w:rsidRDefault="001E7BB1" w:rsidP="001156EE">
      <w:pPr>
        <w:tabs>
          <w:tab w:val="num" w:pos="426"/>
        </w:tabs>
        <w:autoSpaceDE w:val="0"/>
        <w:autoSpaceDN w:val="0"/>
        <w:adjustRightInd w:val="0"/>
        <w:ind w:left="426" w:hanging="360"/>
        <w:jc w:val="both"/>
        <w:rPr>
          <w:rFonts w:hAnsi="Arial"/>
          <w:sz w:val="20"/>
          <w:szCs w:val="20"/>
          <w:lang w:eastAsia="sk-SK"/>
        </w:rPr>
      </w:pP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r w:rsidRPr="00B30BBB">
        <w:rPr>
          <w:rFonts w:hAnsi="Arial"/>
          <w:b/>
          <w:bCs/>
          <w:sz w:val="20"/>
          <w:szCs w:val="20"/>
          <w:lang w:eastAsia="sk-SK"/>
        </w:rPr>
        <w:lastRenderedPageBreak/>
        <w:t>Článok IV.</w:t>
      </w:r>
    </w:p>
    <w:p w:rsidR="00C246CF" w:rsidRPr="00B30BBB" w:rsidRDefault="00C246CF" w:rsidP="001156EE">
      <w:pPr>
        <w:tabs>
          <w:tab w:val="num" w:pos="426"/>
        </w:tabs>
        <w:autoSpaceDE w:val="0"/>
        <w:autoSpaceDN w:val="0"/>
        <w:adjustRightInd w:val="0"/>
        <w:ind w:left="426" w:hanging="360"/>
        <w:jc w:val="center"/>
        <w:rPr>
          <w:rFonts w:hAnsi="Arial"/>
          <w:b/>
          <w:bCs/>
          <w:sz w:val="20"/>
          <w:szCs w:val="20"/>
          <w:lang w:eastAsia="sk-SK"/>
        </w:rPr>
      </w:pPr>
      <w:r w:rsidRPr="00B30BBB">
        <w:rPr>
          <w:rFonts w:hAnsi="Arial"/>
          <w:b/>
          <w:bCs/>
          <w:sz w:val="20"/>
          <w:szCs w:val="20"/>
          <w:lang w:eastAsia="sk-SK"/>
        </w:rPr>
        <w:t>Čas a miesto plnenia</w:t>
      </w:r>
    </w:p>
    <w:p w:rsidR="00C246CF" w:rsidRPr="00B30BBB" w:rsidRDefault="00C246CF" w:rsidP="00BE278A">
      <w:pPr>
        <w:tabs>
          <w:tab w:val="num" w:pos="426"/>
        </w:tabs>
        <w:autoSpaceDE w:val="0"/>
        <w:autoSpaceDN w:val="0"/>
        <w:adjustRightInd w:val="0"/>
        <w:ind w:left="426" w:hanging="360"/>
        <w:jc w:val="both"/>
        <w:rPr>
          <w:rFonts w:hAnsi="Arial"/>
          <w:b/>
          <w:bCs/>
          <w:sz w:val="20"/>
          <w:szCs w:val="20"/>
          <w:lang w:eastAsia="sk-SK"/>
        </w:rPr>
      </w:pPr>
    </w:p>
    <w:p w:rsidR="00C246CF" w:rsidRPr="00B30BBB" w:rsidRDefault="00C246CF" w:rsidP="00FE01DB">
      <w:pPr>
        <w:numPr>
          <w:ilvl w:val="0"/>
          <w:numId w:val="13"/>
        </w:numPr>
        <w:tabs>
          <w:tab w:val="clear" w:pos="2880"/>
          <w:tab w:val="left" w:pos="426"/>
          <w:tab w:val="num" w:pos="720"/>
          <w:tab w:val="num" w:pos="2552"/>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 xml:space="preserve">Zhotoviteľ sa zaväzuje na svoje náklady a na svoje nebezpečenstvo vykonať dielo v zmysle čl. III tejto zmluvy a odovzdať ho Objednávateľovi </w:t>
      </w:r>
      <w:r w:rsidRPr="00B30BBB">
        <w:rPr>
          <w:rFonts w:hAnsi="Arial"/>
          <w:b/>
          <w:bCs/>
          <w:sz w:val="20"/>
          <w:szCs w:val="20"/>
          <w:u w:val="single"/>
          <w:lang w:eastAsia="sk-SK"/>
        </w:rPr>
        <w:t xml:space="preserve">do </w:t>
      </w:r>
      <w:r w:rsidR="003C3B9D">
        <w:rPr>
          <w:rFonts w:hAnsi="Arial"/>
          <w:b/>
          <w:bCs/>
          <w:sz w:val="20"/>
          <w:szCs w:val="20"/>
          <w:u w:val="single"/>
          <w:lang w:eastAsia="sk-SK"/>
        </w:rPr>
        <w:t>6 týždňov</w:t>
      </w:r>
      <w:r w:rsidRPr="00B30BBB">
        <w:rPr>
          <w:rFonts w:hAnsi="Arial"/>
          <w:b/>
          <w:bCs/>
          <w:sz w:val="20"/>
          <w:szCs w:val="20"/>
          <w:u w:val="single"/>
          <w:lang w:eastAsia="sk-SK"/>
        </w:rPr>
        <w:t xml:space="preserve"> odo dňa podpisu</w:t>
      </w:r>
      <w:r w:rsidRPr="00B30BBB">
        <w:rPr>
          <w:rFonts w:hAnsi="Arial"/>
          <w:sz w:val="20"/>
          <w:szCs w:val="20"/>
          <w:lang w:eastAsia="sk-SK"/>
        </w:rPr>
        <w:t xml:space="preserve"> tejto zmluvy zmluvnými stranami. Zhotoviteľ je povinný postupovať s odbornou starostlivosťou.</w:t>
      </w:r>
    </w:p>
    <w:p w:rsidR="00C246CF" w:rsidRPr="00B30BBB" w:rsidRDefault="00C246CF" w:rsidP="00BE278A">
      <w:pPr>
        <w:numPr>
          <w:ilvl w:val="0"/>
          <w:numId w:val="13"/>
        </w:numPr>
        <w:tabs>
          <w:tab w:val="clear" w:pos="2880"/>
          <w:tab w:val="left" w:pos="426"/>
          <w:tab w:val="num" w:pos="720"/>
          <w:tab w:val="num" w:pos="2552"/>
        </w:tabs>
        <w:ind w:left="426" w:hanging="426"/>
        <w:jc w:val="both"/>
        <w:rPr>
          <w:rFonts w:hAnsi="Arial"/>
          <w:sz w:val="20"/>
          <w:szCs w:val="20"/>
        </w:rPr>
      </w:pPr>
      <w:r w:rsidRPr="00B30BBB">
        <w:rPr>
          <w:rFonts w:hAnsi="Arial"/>
          <w:sz w:val="20"/>
          <w:szCs w:val="20"/>
          <w:lang w:eastAsia="sk-SK"/>
        </w:rPr>
        <w:t xml:space="preserve">Zhotoviteľ je povinný vykonať dielo tak, aby bolo prostredníctvom neho možné monitorovať </w:t>
      </w:r>
      <w:r w:rsidR="004B36F5" w:rsidRPr="004B36F5">
        <w:rPr>
          <w:rFonts w:hAnsi="Arial"/>
          <w:sz w:val="20"/>
          <w:szCs w:val="20"/>
          <w:lang w:eastAsia="sk-SK"/>
        </w:rPr>
        <w:t>prístup do</w:t>
      </w:r>
      <w:r w:rsidRPr="004B36F5">
        <w:rPr>
          <w:rFonts w:hAnsi="Arial"/>
          <w:sz w:val="20"/>
          <w:szCs w:val="20"/>
          <w:lang w:eastAsia="sk-SK"/>
        </w:rPr>
        <w:t> priestoro</w:t>
      </w:r>
      <w:r w:rsidR="004B36F5" w:rsidRPr="004B36F5">
        <w:rPr>
          <w:rFonts w:hAnsi="Arial"/>
          <w:sz w:val="20"/>
          <w:szCs w:val="20"/>
          <w:lang w:eastAsia="sk-SK"/>
        </w:rPr>
        <w:t>v</w:t>
      </w:r>
      <w:r w:rsidRPr="004B36F5">
        <w:rPr>
          <w:rFonts w:hAnsi="Arial"/>
          <w:sz w:val="20"/>
          <w:szCs w:val="20"/>
          <w:lang w:eastAsia="sk-SK"/>
        </w:rPr>
        <w:t>.</w:t>
      </w:r>
    </w:p>
    <w:p w:rsidR="00C246CF" w:rsidRPr="00B30BBB" w:rsidRDefault="00C246CF" w:rsidP="00BE278A">
      <w:pPr>
        <w:numPr>
          <w:ilvl w:val="0"/>
          <w:numId w:val="13"/>
        </w:numPr>
        <w:tabs>
          <w:tab w:val="clear" w:pos="2880"/>
          <w:tab w:val="left" w:pos="426"/>
          <w:tab w:val="num" w:pos="720"/>
          <w:tab w:val="num" w:pos="2552"/>
        </w:tabs>
        <w:ind w:left="426" w:hanging="426"/>
        <w:jc w:val="both"/>
        <w:rPr>
          <w:rFonts w:hAnsi="Arial"/>
          <w:sz w:val="20"/>
          <w:szCs w:val="20"/>
        </w:rPr>
      </w:pPr>
      <w:r w:rsidRPr="00B30BBB">
        <w:rPr>
          <w:rFonts w:hAnsi="Arial"/>
          <w:sz w:val="20"/>
          <w:szCs w:val="20"/>
        </w:rPr>
        <w:t>Zmluvné strany sa dohodli, že čas dojednaný na vykonanie diela sa predlžuje o dobu trvania nasledovných prekážok:</w:t>
      </w:r>
    </w:p>
    <w:p w:rsidR="00C246CF" w:rsidRPr="00B30BBB" w:rsidRDefault="00C246CF" w:rsidP="00BE278A">
      <w:pPr>
        <w:numPr>
          <w:ilvl w:val="1"/>
          <w:numId w:val="13"/>
        </w:numPr>
        <w:tabs>
          <w:tab w:val="clear" w:pos="3600"/>
          <w:tab w:val="num" w:pos="840"/>
        </w:tabs>
        <w:ind w:left="840"/>
        <w:jc w:val="both"/>
        <w:rPr>
          <w:rFonts w:hAnsi="Arial"/>
          <w:sz w:val="20"/>
          <w:szCs w:val="20"/>
        </w:rPr>
      </w:pPr>
      <w:r w:rsidRPr="00B30BBB">
        <w:rPr>
          <w:rFonts w:hAnsi="Arial"/>
          <w:sz w:val="20"/>
          <w:szCs w:val="20"/>
        </w:rPr>
        <w:t>Zhotoviteľ ani pri vynaložení všetkej odbornej starostlivosti, ktorú od neho možno vyžadovať, nemôže zabezpečiť včasné vykonanie diela z dôvodu spôsobeného Objednávateľom,</w:t>
      </w:r>
    </w:p>
    <w:p w:rsidR="00C246CF" w:rsidRPr="00B30BBB" w:rsidRDefault="00C246CF" w:rsidP="0034189F">
      <w:pPr>
        <w:ind w:left="840"/>
        <w:jc w:val="both"/>
        <w:rPr>
          <w:rFonts w:hAnsi="Arial"/>
          <w:sz w:val="20"/>
          <w:szCs w:val="20"/>
        </w:rPr>
      </w:pPr>
    </w:p>
    <w:p w:rsidR="00C246CF" w:rsidRPr="00B30BBB" w:rsidRDefault="00C246CF" w:rsidP="00BE278A">
      <w:pPr>
        <w:numPr>
          <w:ilvl w:val="1"/>
          <w:numId w:val="13"/>
        </w:numPr>
        <w:tabs>
          <w:tab w:val="clear" w:pos="3600"/>
          <w:tab w:val="num" w:pos="840"/>
        </w:tabs>
        <w:ind w:left="840"/>
        <w:jc w:val="both"/>
        <w:rPr>
          <w:rFonts w:hAnsi="Arial"/>
          <w:sz w:val="20"/>
          <w:szCs w:val="20"/>
        </w:rPr>
      </w:pPr>
      <w:r w:rsidRPr="00B30BBB">
        <w:rPr>
          <w:rFonts w:hAnsi="Arial"/>
          <w:sz w:val="20"/>
          <w:szCs w:val="20"/>
        </w:rPr>
        <w:t>iná prekážka nezávislá od vôle Zhotoviteľa, ktorá mu bráni vo vykonaní diela, ak nemožno rozumne predpokladať, že by Zhotoviteľ túto prekážku alebo jej následky mohol odvrátiť alebo prekonať, ani že by v čase vzniku jeho záväzku vykonať dielo túto prekážku mohol predvídať.</w:t>
      </w:r>
    </w:p>
    <w:p w:rsidR="00C246CF" w:rsidRPr="00B30BBB" w:rsidRDefault="00C246CF" w:rsidP="00BE278A">
      <w:pPr>
        <w:numPr>
          <w:ilvl w:val="0"/>
          <w:numId w:val="13"/>
        </w:numPr>
        <w:tabs>
          <w:tab w:val="clear" w:pos="2880"/>
          <w:tab w:val="left" w:pos="426"/>
          <w:tab w:val="num" w:pos="720"/>
          <w:tab w:val="num" w:pos="2552"/>
        </w:tabs>
        <w:ind w:left="426" w:hanging="426"/>
        <w:jc w:val="both"/>
        <w:rPr>
          <w:rFonts w:hAnsi="Arial"/>
          <w:sz w:val="20"/>
          <w:szCs w:val="20"/>
        </w:rPr>
      </w:pPr>
      <w:r w:rsidRPr="00B30BBB">
        <w:rPr>
          <w:rFonts w:hAnsi="Arial"/>
          <w:sz w:val="20"/>
          <w:szCs w:val="20"/>
        </w:rPr>
        <w:t>Zhotoviteľ je povinný bezodkladne doručiť Objednávateľovi oznámenie o vzniku, alebo hrozbe vzniku akejkoľvek udalosti či skutočnosti, ktorá bráni alebo môže brániť či sťažiť riadnemu a včasnému zhotovovaniu diela s dôsledkom hroziaceho omeškania odovzdania diela.</w:t>
      </w: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1156EE">
      <w:pPr>
        <w:autoSpaceDE w:val="0"/>
        <w:autoSpaceDN w:val="0"/>
        <w:adjustRightInd w:val="0"/>
        <w:rPr>
          <w:rFonts w:hAnsi="Arial"/>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V.</w:t>
      </w:r>
    </w:p>
    <w:p w:rsidR="00C246CF" w:rsidRPr="00B30BBB" w:rsidRDefault="00C246CF" w:rsidP="005B0036">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Vykonanie diela</w:t>
      </w:r>
    </w:p>
    <w:p w:rsidR="00C246CF" w:rsidRPr="00B30BBB" w:rsidRDefault="00C246CF" w:rsidP="005B0036">
      <w:pPr>
        <w:autoSpaceDE w:val="0"/>
        <w:autoSpaceDN w:val="0"/>
        <w:adjustRightInd w:val="0"/>
        <w:jc w:val="center"/>
        <w:rPr>
          <w:rFonts w:hAnsi="Arial"/>
          <w:b/>
          <w:bCs/>
          <w:color w:val="000000"/>
          <w:sz w:val="20"/>
          <w:szCs w:val="20"/>
          <w:lang w:eastAsia="sk-SK"/>
        </w:rPr>
      </w:pP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Zhotoviteľ je povinný vykonať testovanie funkčnosti programu a zaškoliť zamestnancov Objednávateľa na  používanie prístupového systému. Zhotoviteľ sa zaväzuje dodať Objednávateľovi návod na použitie namontovaného systému v slovenskom jazyku.</w:t>
      </w: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 xml:space="preserve">Objednávateľ prehlasuje, že sa riadne oboznámil s technickými požiadavkami  nutnými na prevádzkovanie systému ako celku a jeho funkcionalitou , pričom dielo ako systém v plnej miere zodpovedá požiadavkám objednávateľa. </w:t>
      </w:r>
    </w:p>
    <w:p w:rsidR="00C246CF" w:rsidRPr="00B30BBB" w:rsidRDefault="00C246CF" w:rsidP="00A47D0D">
      <w:pPr>
        <w:numPr>
          <w:ilvl w:val="0"/>
          <w:numId w:val="5"/>
        </w:numPr>
        <w:tabs>
          <w:tab w:val="clear" w:pos="720"/>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Prevzatie predmetu diela (po jeho dodaní a namontovaní systému a zaškolení zamestnancov Objednávateľa) ak dielo bolo riadne ukončené, vykoná Objednávateľ do 5 dní odkedy mu Zhotoviteľ preukázateľne oznámi, že dielo riadne ukončil. O odovzdaní a prevzatí predmetu diela spíšu zmluvné strany protokol, v ktorom uvedú najmä:</w:t>
      </w:r>
    </w:p>
    <w:p w:rsidR="00C246CF" w:rsidRPr="00B30BBB" w:rsidRDefault="00C246CF" w:rsidP="0030314E">
      <w:pPr>
        <w:numPr>
          <w:ilvl w:val="0"/>
          <w:numId w:val="19"/>
        </w:numPr>
        <w:tabs>
          <w:tab w:val="clear" w:pos="1065"/>
          <w:tab w:val="num" w:pos="840"/>
        </w:tabs>
        <w:autoSpaceDE w:val="0"/>
        <w:autoSpaceDN w:val="0"/>
        <w:adjustRightInd w:val="0"/>
        <w:ind w:left="840" w:hanging="360"/>
        <w:jc w:val="both"/>
        <w:rPr>
          <w:rFonts w:hAnsi="Arial"/>
          <w:sz w:val="20"/>
          <w:szCs w:val="20"/>
          <w:lang w:eastAsia="sk-SK"/>
        </w:rPr>
      </w:pPr>
      <w:r w:rsidRPr="00B30BBB">
        <w:rPr>
          <w:rFonts w:hAnsi="Arial"/>
          <w:sz w:val="20"/>
          <w:szCs w:val="20"/>
          <w:lang w:eastAsia="sk-SK"/>
        </w:rPr>
        <w:t>vyhlásenie zmluvných strán o tom, že podľa skutočností zistených pri odovzdávaní bolo dielo vykonané v súlade s touto zmluvou (ak bude dielo bez vád) alebo</w:t>
      </w:r>
    </w:p>
    <w:p w:rsidR="00C246CF" w:rsidRPr="00B30BBB" w:rsidRDefault="00C246CF" w:rsidP="0030314E">
      <w:pPr>
        <w:numPr>
          <w:ilvl w:val="0"/>
          <w:numId w:val="19"/>
        </w:numPr>
        <w:tabs>
          <w:tab w:val="clear" w:pos="1065"/>
          <w:tab w:val="num" w:pos="840"/>
        </w:tabs>
        <w:autoSpaceDE w:val="0"/>
        <w:autoSpaceDN w:val="0"/>
        <w:adjustRightInd w:val="0"/>
        <w:ind w:left="840" w:hanging="360"/>
        <w:jc w:val="both"/>
        <w:rPr>
          <w:rFonts w:hAnsi="Arial"/>
          <w:sz w:val="20"/>
          <w:szCs w:val="20"/>
          <w:lang w:eastAsia="sk-SK"/>
        </w:rPr>
      </w:pPr>
      <w:r w:rsidRPr="00B30BBB">
        <w:rPr>
          <w:rFonts w:hAnsi="Arial"/>
          <w:sz w:val="20"/>
          <w:szCs w:val="20"/>
          <w:lang w:eastAsia="sk-SK"/>
        </w:rPr>
        <w:t>uvedú všetky vady, ktoré budú pri odovzdávaní a prevzatí diela zistené a tiež lehoty pre odstránenie týchto vád, a to v prípade ak sa Objednávateľ rozhodne prevziať dielo aj za situácie, že bude mať vady (rozhodnutie o prevzatí diela s vadami musí byť výslovne uvedené v zápisnici) alebo</w:t>
      </w:r>
    </w:p>
    <w:p w:rsidR="00C246CF" w:rsidRPr="00B30BBB" w:rsidRDefault="00C246CF" w:rsidP="0030314E">
      <w:pPr>
        <w:numPr>
          <w:ilvl w:val="0"/>
          <w:numId w:val="19"/>
        </w:numPr>
        <w:tabs>
          <w:tab w:val="clear" w:pos="1065"/>
          <w:tab w:val="num" w:pos="840"/>
        </w:tabs>
        <w:autoSpaceDE w:val="0"/>
        <w:autoSpaceDN w:val="0"/>
        <w:adjustRightInd w:val="0"/>
        <w:ind w:left="840" w:hanging="360"/>
        <w:jc w:val="both"/>
        <w:rPr>
          <w:rFonts w:hAnsi="Arial"/>
          <w:sz w:val="20"/>
          <w:szCs w:val="20"/>
          <w:lang w:eastAsia="sk-SK"/>
        </w:rPr>
      </w:pPr>
      <w:r w:rsidRPr="00B30BBB">
        <w:rPr>
          <w:rFonts w:hAnsi="Arial"/>
          <w:sz w:val="20"/>
          <w:szCs w:val="20"/>
          <w:lang w:eastAsia="sk-SK"/>
        </w:rPr>
        <w:t>uvedú, že Objednávateľ odoprel prevziať dielo, ktoré vykazuje  vady, v takom prípade sa tiež uvedú všetky vady, ktoré budú pri odovzdávaní zistené a tiež lehoty pre odstránenie týchto vád,</w:t>
      </w:r>
    </w:p>
    <w:p w:rsidR="00C246CF" w:rsidRPr="00B30BBB" w:rsidRDefault="00C246CF" w:rsidP="0030314E">
      <w:pPr>
        <w:numPr>
          <w:ilvl w:val="0"/>
          <w:numId w:val="19"/>
        </w:numPr>
        <w:tabs>
          <w:tab w:val="clear" w:pos="1065"/>
          <w:tab w:val="num" w:pos="840"/>
        </w:tabs>
        <w:autoSpaceDE w:val="0"/>
        <w:autoSpaceDN w:val="0"/>
        <w:adjustRightInd w:val="0"/>
        <w:ind w:left="840" w:hanging="360"/>
        <w:jc w:val="both"/>
        <w:rPr>
          <w:rFonts w:hAnsi="Arial"/>
          <w:sz w:val="20"/>
          <w:szCs w:val="20"/>
          <w:lang w:eastAsia="sk-SK"/>
        </w:rPr>
      </w:pPr>
      <w:r w:rsidRPr="00B30BBB">
        <w:rPr>
          <w:rFonts w:hAnsi="Arial"/>
          <w:sz w:val="20"/>
          <w:szCs w:val="20"/>
          <w:lang w:eastAsia="sk-SK"/>
        </w:rPr>
        <w:t xml:space="preserve">iné skutočnosti, ktorých vyznačenie požaduje niektorá zo zmluvných strán ak sú opodstatnené, </w:t>
      </w:r>
    </w:p>
    <w:p w:rsidR="00C246CF" w:rsidRPr="00B30BBB" w:rsidRDefault="00C246CF" w:rsidP="0030314E">
      <w:pPr>
        <w:numPr>
          <w:ilvl w:val="0"/>
          <w:numId w:val="19"/>
        </w:numPr>
        <w:tabs>
          <w:tab w:val="clear" w:pos="1065"/>
          <w:tab w:val="num" w:pos="840"/>
        </w:tabs>
        <w:autoSpaceDE w:val="0"/>
        <w:autoSpaceDN w:val="0"/>
        <w:adjustRightInd w:val="0"/>
        <w:ind w:left="840" w:hanging="360"/>
        <w:jc w:val="both"/>
        <w:rPr>
          <w:rFonts w:hAnsi="Arial"/>
          <w:sz w:val="20"/>
          <w:szCs w:val="20"/>
          <w:lang w:eastAsia="sk-SK"/>
        </w:rPr>
      </w:pPr>
      <w:r w:rsidRPr="00B30BBB">
        <w:rPr>
          <w:rFonts w:hAnsi="Arial"/>
          <w:sz w:val="20"/>
          <w:szCs w:val="20"/>
          <w:lang w:eastAsia="sk-SK"/>
        </w:rPr>
        <w:t>dátum a miesto vyhotovenia protokolu a podpisy zmluvných strán</w:t>
      </w:r>
    </w:p>
    <w:p w:rsidR="00C246CF" w:rsidRPr="00B30BBB" w:rsidRDefault="00C246CF" w:rsidP="00A47D0D">
      <w:pPr>
        <w:autoSpaceDE w:val="0"/>
        <w:autoSpaceDN w:val="0"/>
        <w:adjustRightInd w:val="0"/>
        <w:ind w:left="426"/>
        <w:jc w:val="both"/>
        <w:rPr>
          <w:rFonts w:hAnsi="Arial"/>
          <w:sz w:val="20"/>
          <w:szCs w:val="20"/>
          <w:lang w:eastAsia="sk-SK"/>
        </w:rPr>
      </w:pPr>
      <w:r w:rsidRPr="00B30BBB">
        <w:rPr>
          <w:rFonts w:hAnsi="Arial"/>
          <w:sz w:val="20"/>
          <w:szCs w:val="20"/>
          <w:lang w:eastAsia="sk-SK"/>
        </w:rPr>
        <w:t>(ďalej „</w:t>
      </w:r>
      <w:r w:rsidRPr="00B30BBB">
        <w:rPr>
          <w:rFonts w:hAnsi="Arial"/>
          <w:b/>
          <w:bCs/>
          <w:sz w:val="20"/>
          <w:szCs w:val="20"/>
          <w:lang w:eastAsia="sk-SK"/>
        </w:rPr>
        <w:t>Odovzdávací protokol</w:t>
      </w:r>
      <w:r w:rsidRPr="00B30BBB">
        <w:rPr>
          <w:rFonts w:hAnsi="Arial"/>
          <w:sz w:val="20"/>
          <w:szCs w:val="20"/>
          <w:lang w:eastAsia="sk-SK"/>
        </w:rPr>
        <w:t xml:space="preserve">“). </w:t>
      </w: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Pri vykonávaní diela sa Zhotoviteľ zaväzuje plniť pokyny Objednávateľa.</w:t>
      </w: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Zhotoviteľ nie je v omeškaní s plnením záväzku, ak mu Objednávateľ neposkytol potrebnú súčinnosť.</w:t>
      </w:r>
    </w:p>
    <w:p w:rsidR="00C246CF" w:rsidRPr="00B30BBB" w:rsidRDefault="00C246CF" w:rsidP="005B0036">
      <w:pPr>
        <w:numPr>
          <w:ilvl w:val="0"/>
          <w:numId w:val="5"/>
        </w:numPr>
        <w:tabs>
          <w:tab w:val="num" w:pos="426"/>
        </w:tabs>
        <w:suppressAutoHyphens/>
        <w:ind w:left="426" w:hanging="426"/>
        <w:jc w:val="both"/>
        <w:rPr>
          <w:rFonts w:hAnsi="Arial"/>
          <w:sz w:val="20"/>
          <w:szCs w:val="20"/>
        </w:rPr>
      </w:pPr>
      <w:r w:rsidRPr="00B30BBB">
        <w:rPr>
          <w:rFonts w:hAnsi="Arial"/>
          <w:sz w:val="20"/>
          <w:szCs w:val="20"/>
        </w:rPr>
        <w:t xml:space="preserve">Zhotoviteľ nezodpovedá za vady diela, ktoré boli spôsobené užívaním v rozpore s návodom na použitie  systému alebo iným neodborným zásahom Objednávateľa alebo jeho zamestnancovi, alebo okolnosťami vylučujúcimi zodpovednosť </w:t>
      </w:r>
      <w:r w:rsidRPr="00B30BBB">
        <w:rPr>
          <w:rFonts w:hAnsi="Arial"/>
          <w:i/>
          <w:iCs/>
          <w:sz w:val="20"/>
          <w:szCs w:val="20"/>
        </w:rPr>
        <w:t>(napr. živelnou pohromou)</w:t>
      </w:r>
      <w:r w:rsidRPr="00B30BBB">
        <w:rPr>
          <w:rFonts w:hAnsi="Arial"/>
          <w:sz w:val="20"/>
          <w:szCs w:val="20"/>
        </w:rPr>
        <w:t>. Takto oznámené vady diela nemôžu byť ani dôvodom na jednostranné odstúpenie od tejto zmluvy.</w:t>
      </w: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 xml:space="preserve">Zhotoviteľ splní svoju povinnosť vykonať dielo jeho riadnym ukončením a odovzdaním predmetu diela Objednávateľovi v dohodnutom mieste. </w:t>
      </w: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lastRenderedPageBreak/>
        <w:t>Ak budú v Odovzdávacom protokole uvedené vady a/alebo nedorobky je Zhotoviteľ povinný tieto odstrániť a to v lehote 5 kalendárnych dní odo dňa podpísania Odovzdávacieho protokolu. V tomto prípade sa dielo považuje za vykonané len po odstránení týchto v</w:t>
      </w:r>
      <w:r w:rsidR="00914F45" w:rsidRPr="00B30BBB">
        <w:rPr>
          <w:rFonts w:hAnsi="Arial"/>
          <w:sz w:val="20"/>
          <w:szCs w:val="20"/>
          <w:lang w:eastAsia="sk-SK"/>
        </w:rPr>
        <w:t>á</w:t>
      </w:r>
      <w:r w:rsidRPr="00B30BBB">
        <w:rPr>
          <w:rFonts w:hAnsi="Arial"/>
          <w:sz w:val="20"/>
          <w:szCs w:val="20"/>
          <w:lang w:eastAsia="sk-SK"/>
        </w:rPr>
        <w:t>d a nedorobkov.</w:t>
      </w:r>
    </w:p>
    <w:p w:rsidR="00C246CF" w:rsidRPr="00B30BBB" w:rsidRDefault="00C246CF" w:rsidP="005B0036">
      <w:pPr>
        <w:numPr>
          <w:ilvl w:val="0"/>
          <w:numId w:val="5"/>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Vlastníctvo, ako aj nebezpečenstvo škody k zhotovovanému systému prechádza na Objednávateľa odovzdaním predmetu diela.</w:t>
      </w:r>
    </w:p>
    <w:p w:rsidR="00C246CF" w:rsidRPr="00B30BBB" w:rsidRDefault="00C246CF" w:rsidP="001156EE">
      <w:pPr>
        <w:autoSpaceDE w:val="0"/>
        <w:autoSpaceDN w:val="0"/>
        <w:adjustRightInd w:val="0"/>
        <w:jc w:val="both"/>
        <w:rPr>
          <w:rFonts w:hAnsi="Arial"/>
          <w:color w:val="000000"/>
          <w:sz w:val="20"/>
          <w:szCs w:val="20"/>
          <w:lang w:eastAsia="sk-SK"/>
        </w:rPr>
      </w:pPr>
    </w:p>
    <w:p w:rsidR="00C246CF" w:rsidRPr="00B30BBB" w:rsidRDefault="00C246CF" w:rsidP="001156EE">
      <w:pPr>
        <w:autoSpaceDE w:val="0"/>
        <w:autoSpaceDN w:val="0"/>
        <w:adjustRightInd w:val="0"/>
        <w:jc w:val="both"/>
        <w:rPr>
          <w:rFonts w:hAnsi="Arial"/>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VI.</w:t>
      </w:r>
    </w:p>
    <w:p w:rsidR="00C246CF" w:rsidRPr="00B30BBB" w:rsidRDefault="00C246CF" w:rsidP="005B0036">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Cena diela</w:t>
      </w:r>
    </w:p>
    <w:p w:rsidR="00C246CF" w:rsidRPr="00B30BBB" w:rsidRDefault="00C246CF" w:rsidP="005B0036">
      <w:pPr>
        <w:autoSpaceDE w:val="0"/>
        <w:autoSpaceDN w:val="0"/>
        <w:adjustRightInd w:val="0"/>
        <w:jc w:val="center"/>
        <w:rPr>
          <w:rFonts w:hAnsi="Arial"/>
          <w:b/>
          <w:bCs/>
          <w:color w:val="000000"/>
          <w:sz w:val="20"/>
          <w:szCs w:val="20"/>
          <w:lang w:eastAsia="sk-SK"/>
        </w:rPr>
      </w:pPr>
    </w:p>
    <w:p w:rsidR="00C246CF" w:rsidRPr="00B30BBB" w:rsidRDefault="00C246CF" w:rsidP="005B0036">
      <w:pPr>
        <w:numPr>
          <w:ilvl w:val="0"/>
          <w:numId w:val="4"/>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Cena za dielo je určená dohodou zmluvných strán podľa ustanovení zákona č. 18/1996 Z. z. o cenách v znení neskorších predpisov, a to vo výške uvedenej v prílohe č. 1 (ďalej len ako „</w:t>
      </w:r>
      <w:r w:rsidRPr="00B30BBB">
        <w:rPr>
          <w:rFonts w:hAnsi="Arial"/>
          <w:b/>
          <w:bCs/>
          <w:sz w:val="20"/>
          <w:szCs w:val="20"/>
          <w:lang w:eastAsia="sk-SK"/>
        </w:rPr>
        <w:t>cena diela</w:t>
      </w:r>
      <w:r w:rsidRPr="00B30BBB">
        <w:rPr>
          <w:rFonts w:hAnsi="Arial"/>
          <w:sz w:val="20"/>
          <w:szCs w:val="20"/>
          <w:lang w:eastAsia="sk-SK"/>
        </w:rPr>
        <w:t>“). K uvedenej cene bude účtovaná daň z pridanej hodnoty nakoľko je cena dohodnutá bez dane z pridanej hodnoty.</w:t>
      </w:r>
    </w:p>
    <w:p w:rsidR="00C246CF" w:rsidRPr="004B36F5" w:rsidRDefault="00C246CF" w:rsidP="008D1B19">
      <w:pPr>
        <w:numPr>
          <w:ilvl w:val="0"/>
          <w:numId w:val="4"/>
        </w:numPr>
        <w:tabs>
          <w:tab w:val="num" w:pos="426"/>
        </w:tabs>
        <w:suppressAutoHyphens/>
        <w:ind w:left="426" w:hanging="426"/>
        <w:jc w:val="both"/>
        <w:rPr>
          <w:rFonts w:hAnsi="Arial"/>
          <w:sz w:val="20"/>
          <w:szCs w:val="20"/>
          <w:lang w:eastAsia="sk-SK"/>
        </w:rPr>
      </w:pPr>
      <w:r w:rsidRPr="00B30BBB">
        <w:rPr>
          <w:rFonts w:hAnsi="Arial"/>
          <w:sz w:val="20"/>
          <w:szCs w:val="20"/>
        </w:rPr>
        <w:t>Cena diela uvedená v bode 1 tohto článku je nemenná a zahŕňa všetky náklady Zhotoviteľa potrebné k riadnemu a včasnému zhotoveniu diela, najmä nákup materiálu, dopravné náklady, náklady na montáž,  cenu zariadení  uskladnenie odpadov, garančné opravy a všetky ďalšie náklady</w:t>
      </w:r>
      <w:r w:rsidR="00914F45" w:rsidRPr="00B30BBB">
        <w:rPr>
          <w:rFonts w:hAnsi="Arial"/>
          <w:sz w:val="20"/>
          <w:szCs w:val="20"/>
        </w:rPr>
        <w:t xml:space="preserve"> ako aj na</w:t>
      </w:r>
      <w:r w:rsidRPr="00B30BBB">
        <w:rPr>
          <w:rFonts w:hAnsi="Arial"/>
          <w:sz w:val="20"/>
          <w:szCs w:val="20"/>
        </w:rPr>
        <w:t xml:space="preserve"> vykonanie funkčnej skúšky, ktor</w:t>
      </w:r>
      <w:r w:rsidR="00914F45" w:rsidRPr="00B30BBB">
        <w:rPr>
          <w:rFonts w:hAnsi="Arial"/>
          <w:sz w:val="20"/>
          <w:szCs w:val="20"/>
        </w:rPr>
        <w:t>á je</w:t>
      </w:r>
      <w:r w:rsidRPr="00B30BBB">
        <w:rPr>
          <w:rFonts w:hAnsi="Arial"/>
          <w:sz w:val="20"/>
          <w:szCs w:val="20"/>
        </w:rPr>
        <w:t xml:space="preserve"> potrebn</w:t>
      </w:r>
      <w:r w:rsidR="00914F45" w:rsidRPr="00B30BBB">
        <w:rPr>
          <w:rFonts w:hAnsi="Arial"/>
          <w:sz w:val="20"/>
          <w:szCs w:val="20"/>
        </w:rPr>
        <w:t>á</w:t>
      </w:r>
      <w:r w:rsidRPr="00B30BBB">
        <w:rPr>
          <w:rFonts w:hAnsi="Arial"/>
          <w:sz w:val="20"/>
          <w:szCs w:val="20"/>
        </w:rPr>
        <w:t xml:space="preserve"> na kompletnú realizáciu všetkých </w:t>
      </w:r>
      <w:r w:rsidRPr="004B36F5">
        <w:rPr>
          <w:rFonts w:hAnsi="Arial"/>
          <w:sz w:val="20"/>
          <w:szCs w:val="20"/>
        </w:rPr>
        <w:t xml:space="preserve">zmluvných výkonov, na uvedenie diela do prevádzky. </w:t>
      </w:r>
    </w:p>
    <w:p w:rsidR="00C246CF" w:rsidRPr="004B36F5" w:rsidRDefault="00C246CF" w:rsidP="005B0036">
      <w:pPr>
        <w:numPr>
          <w:ilvl w:val="0"/>
          <w:numId w:val="4"/>
        </w:numPr>
        <w:tabs>
          <w:tab w:val="num" w:pos="426"/>
        </w:tabs>
        <w:autoSpaceDE w:val="0"/>
        <w:autoSpaceDN w:val="0"/>
        <w:adjustRightInd w:val="0"/>
        <w:ind w:left="426" w:hanging="426"/>
        <w:jc w:val="both"/>
        <w:rPr>
          <w:rFonts w:hAnsi="Arial"/>
          <w:sz w:val="20"/>
          <w:szCs w:val="20"/>
          <w:lang w:eastAsia="sk-SK"/>
        </w:rPr>
      </w:pPr>
      <w:r w:rsidRPr="004B36F5">
        <w:rPr>
          <w:rFonts w:hAnsi="Arial"/>
          <w:sz w:val="20"/>
          <w:szCs w:val="20"/>
          <w:lang w:eastAsia="sk-SK"/>
        </w:rPr>
        <w:t xml:space="preserve">Objednávateľ sa zaväzuje uhradiť Zhotoviteľovi cenu diela na základe daňového dokladu - faktúry vystavenej Zhotoviteľom najskôr v deň vykonania diela (t.j. odovzdaní riadne dokončeného diela a zaškolení zamestnancov podľa článku „V“ bodu 1 </w:t>
      </w:r>
      <w:r w:rsidR="008F3EB6" w:rsidRPr="004B36F5">
        <w:rPr>
          <w:rFonts w:hAnsi="Arial"/>
          <w:sz w:val="20"/>
          <w:szCs w:val="20"/>
          <w:lang w:eastAsia="sk-SK"/>
        </w:rPr>
        <w:t xml:space="preserve">a 3 </w:t>
      </w:r>
      <w:r w:rsidRPr="004B36F5">
        <w:rPr>
          <w:rFonts w:hAnsi="Arial"/>
          <w:sz w:val="20"/>
          <w:szCs w:val="20"/>
          <w:lang w:eastAsia="sk-SK"/>
        </w:rPr>
        <w:t xml:space="preserve">tejto zmluvy). Faktúra musí byť vystavená so všetkými náležitosťami daňového a účtovného dokladu a bude splatná do 14 dní odo dňa doručenia faktúry, a to bezhotovostným prevodom na účet Zhotoviteľa vedený vo Fio banka, a.s., č.ú. SK3683300000002900250266. Zhotoviteľ sa zaväzuje dodať predmet plnenia zmluvy bez poskytnutia preddavku.     </w:t>
      </w:r>
    </w:p>
    <w:p w:rsidR="00C246CF" w:rsidRPr="00B30BBB" w:rsidRDefault="00C246CF" w:rsidP="001156EE">
      <w:pPr>
        <w:numPr>
          <w:ilvl w:val="0"/>
          <w:numId w:val="4"/>
        </w:numPr>
        <w:tabs>
          <w:tab w:val="num" w:pos="426"/>
        </w:tabs>
        <w:autoSpaceDE w:val="0"/>
        <w:autoSpaceDN w:val="0"/>
        <w:adjustRightInd w:val="0"/>
        <w:ind w:left="426" w:hanging="426"/>
        <w:jc w:val="both"/>
        <w:rPr>
          <w:rFonts w:hAnsi="Arial"/>
          <w:color w:val="000000"/>
          <w:sz w:val="20"/>
          <w:szCs w:val="20"/>
          <w:lang w:eastAsia="sk-SK"/>
        </w:rPr>
      </w:pPr>
      <w:r w:rsidRPr="004B36F5">
        <w:rPr>
          <w:rFonts w:hAnsi="Arial"/>
          <w:sz w:val="20"/>
          <w:szCs w:val="20"/>
          <w:lang w:eastAsia="sk-SK"/>
        </w:rPr>
        <w:t>V  cene diela sú zahrnuté všetky licenčné a iné poplatky, ktorých úhrada je z akéhokoľvek</w:t>
      </w:r>
      <w:r w:rsidRPr="00B30BBB">
        <w:rPr>
          <w:rFonts w:hAnsi="Arial"/>
          <w:color w:val="000000"/>
          <w:sz w:val="20"/>
          <w:szCs w:val="20"/>
          <w:lang w:eastAsia="sk-SK"/>
        </w:rPr>
        <w:t xml:space="preserve"> právneho dôvodu podmienkou užívania diela .</w:t>
      </w:r>
    </w:p>
    <w:p w:rsidR="00C246CF" w:rsidRPr="00B30BBB" w:rsidRDefault="00C246CF" w:rsidP="00A47D0D">
      <w:pPr>
        <w:autoSpaceDE w:val="0"/>
        <w:autoSpaceDN w:val="0"/>
        <w:adjustRightInd w:val="0"/>
        <w:ind w:left="426"/>
        <w:jc w:val="both"/>
        <w:rPr>
          <w:rFonts w:hAnsi="Arial"/>
          <w:color w:val="000000"/>
          <w:sz w:val="20"/>
          <w:szCs w:val="20"/>
          <w:lang w:eastAsia="sk-SK"/>
        </w:rPr>
      </w:pPr>
    </w:p>
    <w:p w:rsidR="00C246CF" w:rsidRPr="00B30BBB" w:rsidRDefault="00C246CF" w:rsidP="001156EE">
      <w:pPr>
        <w:autoSpaceDE w:val="0"/>
        <w:autoSpaceDN w:val="0"/>
        <w:adjustRightInd w:val="0"/>
        <w:rPr>
          <w:rFonts w:hAnsi="Arial"/>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VII.</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Povinnosti Objednávateľa</w:t>
      </w:r>
    </w:p>
    <w:p w:rsidR="00C246CF" w:rsidRPr="00B30BBB" w:rsidRDefault="00C246CF" w:rsidP="001156EE">
      <w:pPr>
        <w:autoSpaceDE w:val="0"/>
        <w:autoSpaceDN w:val="0"/>
        <w:adjustRightInd w:val="0"/>
        <w:rPr>
          <w:rFonts w:hAnsi="Arial"/>
          <w:b/>
          <w:bCs/>
          <w:color w:val="000000"/>
          <w:sz w:val="20"/>
          <w:szCs w:val="20"/>
          <w:lang w:eastAsia="sk-SK"/>
        </w:rPr>
      </w:pPr>
    </w:p>
    <w:p w:rsidR="00C246CF" w:rsidRPr="00B30BBB" w:rsidRDefault="00C246CF" w:rsidP="00A47D0D">
      <w:pPr>
        <w:numPr>
          <w:ilvl w:val="0"/>
          <w:numId w:val="1"/>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Objednávateľ je povinný predmet riadne ukončeného diela prevziať do 5</w:t>
      </w:r>
      <w:r w:rsidR="00D901A1" w:rsidRPr="00B30BBB">
        <w:rPr>
          <w:rFonts w:hAnsi="Arial"/>
          <w:color w:val="000000"/>
          <w:sz w:val="20"/>
          <w:szCs w:val="20"/>
          <w:lang w:eastAsia="sk-SK"/>
        </w:rPr>
        <w:t xml:space="preserve"> dní</w:t>
      </w:r>
      <w:r w:rsidRPr="00B30BBB">
        <w:rPr>
          <w:rFonts w:hAnsi="Arial"/>
          <w:color w:val="000000"/>
          <w:sz w:val="20"/>
          <w:szCs w:val="20"/>
          <w:lang w:eastAsia="sk-SK"/>
        </w:rPr>
        <w:t xml:space="preserve"> od písomného vyzvania Zhotoviteľom a v lehote splatnosti uvedenej na daňovom doklade – faktúre zaplatiť cenu diela. Ak objednávateľ preberací protokol nepodpíše a nepredloží do 5 dní zoznam vád diela, považuje sa preberací protokol za podpísaný a dielo za prevzaté bez vád. </w:t>
      </w:r>
    </w:p>
    <w:p w:rsidR="00C246CF" w:rsidRPr="00B30BBB" w:rsidRDefault="00C246CF" w:rsidP="00D55105">
      <w:pPr>
        <w:numPr>
          <w:ilvl w:val="0"/>
          <w:numId w:val="1"/>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sz w:val="20"/>
          <w:szCs w:val="20"/>
        </w:rPr>
        <w:t>Objednávateľ sa zaväzuje poskytnúť Zhotoviteľovi potrebnú súčinnosť podľa tejto zmluvy.</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VIII.</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Povinnosti Zhotoviteľa</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numPr>
          <w:ilvl w:val="0"/>
          <w:numId w:val="6"/>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Zhotoviteľ sa zaväzuje, že vykoná dielo podľa tejto zmluvy a jej príloh, vrátane dodania potrebného montážneho materiálu.</w:t>
      </w:r>
    </w:p>
    <w:p w:rsidR="00C246CF" w:rsidRPr="00B30BBB" w:rsidRDefault="00C246CF" w:rsidP="001156EE">
      <w:pPr>
        <w:numPr>
          <w:ilvl w:val="0"/>
          <w:numId w:val="6"/>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Zhotoviteľ je povinný odovzdať Objednávateľovi doklady, ktoré sa vzťahujú k odovzdanému dielu a ktoré sú potrebné na jeho užívanie.</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IX.</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Záručná doba a zodpovednosť za vady</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numPr>
          <w:ilvl w:val="0"/>
          <w:numId w:val="7"/>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Zhotoviteľ preberá záruku za akosť diela, pričom dĺžka záručnej doby je 24 mesiacov odo dňa odovzdania predmetu diela Objednávateľovi.</w:t>
      </w:r>
    </w:p>
    <w:p w:rsidR="00C246CF" w:rsidRPr="00B30BBB" w:rsidRDefault="00C246CF" w:rsidP="001156EE">
      <w:pPr>
        <w:numPr>
          <w:ilvl w:val="0"/>
          <w:numId w:val="7"/>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 xml:space="preserve">Objednávateľ preukázateľne oznámi Zhotoviteľovi vady diela a iné skutočnosti, ktoré zakladajú nároky zo zodpovednosti za akosť diela (s výnimkou tých, ktoré boli uvedené v Odovzdávacom </w:t>
      </w:r>
      <w:r w:rsidRPr="00B30BBB">
        <w:rPr>
          <w:rFonts w:hAnsi="Arial"/>
          <w:color w:val="000000"/>
          <w:sz w:val="20"/>
          <w:szCs w:val="20"/>
          <w:lang w:eastAsia="sk-SK"/>
        </w:rPr>
        <w:lastRenderedPageBreak/>
        <w:t>protokole) . V oznámení Objednávateľ uvedie ako sa vady prejavujú a požadovaný druh nároku, ktorý si Objednávateľ na základe vady uplatňuje.</w:t>
      </w:r>
    </w:p>
    <w:p w:rsidR="00C246CF" w:rsidRPr="00B30BBB" w:rsidRDefault="00C246CF" w:rsidP="00747611">
      <w:pPr>
        <w:autoSpaceDE w:val="0"/>
        <w:autoSpaceDN w:val="0"/>
        <w:adjustRightInd w:val="0"/>
        <w:ind w:left="426"/>
        <w:jc w:val="both"/>
        <w:rPr>
          <w:rFonts w:hAnsi="Arial"/>
          <w:color w:val="000000"/>
          <w:sz w:val="20"/>
          <w:szCs w:val="20"/>
          <w:lang w:eastAsia="sk-SK"/>
        </w:rPr>
      </w:pPr>
      <w:r w:rsidRPr="00B30BBB">
        <w:rPr>
          <w:rFonts w:hAnsi="Arial"/>
          <w:color w:val="000000"/>
          <w:sz w:val="20"/>
          <w:szCs w:val="20"/>
          <w:lang w:eastAsia="sk-SK"/>
        </w:rPr>
        <w:t>Na opravované časti diela po záručnej dobe sa stanovuje záručná doba 12 mesiacov, ktorá začína plynúť dňom odstránenia vady. Ak dôjde k výmene časti diela, začne plynúť záručná doba na vymenenú časť diela znova od prevzatia novej veci . To isté platí, ak dôjde k výmene súčiastky, na ktorú bola poskytnutá záruka. Zhotoviteľ je povinný vydať Objednávateľovi potvrdenie o tom, kedy právo uplatnil, ako aj o vykonaní opravy a o dobe jej trvania.</w:t>
      </w:r>
    </w:p>
    <w:p w:rsidR="00C246CF" w:rsidRPr="00B30BBB" w:rsidRDefault="00C246CF" w:rsidP="001156EE">
      <w:pPr>
        <w:numPr>
          <w:ilvl w:val="0"/>
          <w:numId w:val="7"/>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Zhotoviteľ nezodpovedá za vady spôsobené nesprávnym resp. neodborným  používaním predmetu diela a</w:t>
      </w:r>
      <w:r w:rsidR="008F3EB6" w:rsidRPr="00B30BBB">
        <w:rPr>
          <w:rFonts w:hAnsi="Arial"/>
          <w:color w:val="000000"/>
          <w:sz w:val="20"/>
          <w:szCs w:val="20"/>
          <w:lang w:eastAsia="sk-SK"/>
        </w:rPr>
        <w:t xml:space="preserve"> </w:t>
      </w:r>
      <w:r w:rsidRPr="00B30BBB">
        <w:rPr>
          <w:rFonts w:hAnsi="Arial"/>
          <w:color w:val="000000"/>
          <w:sz w:val="20"/>
          <w:szCs w:val="20"/>
          <w:lang w:eastAsia="sk-SK"/>
        </w:rPr>
        <w:t>z toho vyplývajúci</w:t>
      </w:r>
      <w:r w:rsidR="008F3EB6" w:rsidRPr="00B30BBB">
        <w:rPr>
          <w:rFonts w:hAnsi="Arial"/>
          <w:color w:val="000000"/>
          <w:sz w:val="20"/>
          <w:szCs w:val="20"/>
          <w:lang w:eastAsia="sk-SK"/>
        </w:rPr>
        <w:t>ch</w:t>
      </w:r>
      <w:r w:rsidRPr="00B30BBB">
        <w:rPr>
          <w:rFonts w:hAnsi="Arial"/>
          <w:color w:val="000000"/>
          <w:sz w:val="20"/>
          <w:szCs w:val="20"/>
          <w:lang w:eastAsia="sk-SK"/>
        </w:rPr>
        <w:t xml:space="preserve"> poškodení predmetu diela Objednávateľom alebo iným vplyvom Objednávateľa alebo jeho zamestnancov, alebo vonkajšími okolnosťami (napr. živelnou pohromou). Záruka sa ďalej nevzťahuje na vandalizmus. Takéto oznámené vady diela nemôžu byť ani dôvodom na jednostranné odstúpenie od tejto zmluvy.</w:t>
      </w:r>
    </w:p>
    <w:p w:rsidR="00C246CF" w:rsidRPr="00B30BBB" w:rsidRDefault="00C246CF" w:rsidP="00544462">
      <w:pPr>
        <w:numPr>
          <w:ilvl w:val="0"/>
          <w:numId w:val="7"/>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Objednávateľovi právo z vád diela nepatrí, ak Objednávateľ neoznámi Zhotoviteľovi vady diela:</w:t>
      </w:r>
    </w:p>
    <w:p w:rsidR="00C246CF" w:rsidRPr="00B30BBB" w:rsidRDefault="00C246CF" w:rsidP="00747611">
      <w:pPr>
        <w:numPr>
          <w:ilvl w:val="0"/>
          <w:numId w:val="21"/>
        </w:numPr>
        <w:tabs>
          <w:tab w:val="clear" w:pos="1014"/>
          <w:tab w:val="left" w:pos="840"/>
        </w:tabs>
        <w:autoSpaceDE w:val="0"/>
        <w:autoSpaceDN w:val="0"/>
        <w:adjustRightInd w:val="0"/>
        <w:ind w:left="840"/>
        <w:jc w:val="both"/>
        <w:rPr>
          <w:rFonts w:hAnsi="Arial"/>
          <w:color w:val="000000"/>
          <w:sz w:val="20"/>
          <w:szCs w:val="20"/>
          <w:lang w:eastAsia="sk-SK"/>
        </w:rPr>
      </w:pPr>
      <w:r w:rsidRPr="00B30BBB">
        <w:rPr>
          <w:rFonts w:hAnsi="Arial"/>
          <w:color w:val="000000"/>
          <w:sz w:val="20"/>
          <w:szCs w:val="20"/>
          <w:lang w:eastAsia="sk-SK"/>
        </w:rPr>
        <w:t>bez zbytočného odkladu po tom, čo ich zistí,</w:t>
      </w:r>
    </w:p>
    <w:p w:rsidR="00C246CF" w:rsidRPr="00B30BBB" w:rsidRDefault="00C246CF" w:rsidP="00747611">
      <w:pPr>
        <w:numPr>
          <w:ilvl w:val="0"/>
          <w:numId w:val="21"/>
        </w:numPr>
        <w:tabs>
          <w:tab w:val="left" w:pos="840"/>
        </w:tabs>
        <w:autoSpaceDE w:val="0"/>
        <w:autoSpaceDN w:val="0"/>
        <w:adjustRightInd w:val="0"/>
        <w:ind w:left="840"/>
        <w:jc w:val="both"/>
        <w:rPr>
          <w:rFonts w:hAnsi="Arial"/>
          <w:color w:val="000000"/>
          <w:sz w:val="20"/>
          <w:szCs w:val="20"/>
          <w:lang w:eastAsia="sk-SK"/>
        </w:rPr>
      </w:pPr>
      <w:r w:rsidRPr="00B30BBB">
        <w:rPr>
          <w:rFonts w:hAnsi="Arial"/>
          <w:color w:val="000000"/>
          <w:sz w:val="20"/>
          <w:szCs w:val="20"/>
          <w:lang w:eastAsia="sk-SK"/>
        </w:rPr>
        <w:t>bez zbytočného odkladu po tom, čo ich mal zistiť pri vynaložení odbornej starostlivosti pri prehliadke uskutočnenej podľa odseku 1,</w:t>
      </w:r>
    </w:p>
    <w:p w:rsidR="00C246CF" w:rsidRPr="00B30BBB" w:rsidRDefault="00C246CF" w:rsidP="00747611">
      <w:pPr>
        <w:numPr>
          <w:ilvl w:val="0"/>
          <w:numId w:val="21"/>
        </w:numPr>
        <w:tabs>
          <w:tab w:val="left" w:pos="840"/>
        </w:tabs>
        <w:autoSpaceDE w:val="0"/>
        <w:autoSpaceDN w:val="0"/>
        <w:adjustRightInd w:val="0"/>
        <w:ind w:left="840"/>
        <w:jc w:val="both"/>
        <w:rPr>
          <w:rFonts w:hAnsi="Arial"/>
          <w:color w:val="000000"/>
          <w:sz w:val="20"/>
          <w:szCs w:val="20"/>
          <w:lang w:eastAsia="sk-SK"/>
        </w:rPr>
      </w:pPr>
      <w:r w:rsidRPr="00B30BBB">
        <w:rPr>
          <w:rFonts w:hAnsi="Arial"/>
          <w:color w:val="000000"/>
          <w:sz w:val="20"/>
          <w:szCs w:val="20"/>
          <w:lang w:eastAsia="sk-SK"/>
        </w:rPr>
        <w:t>bez zbytočného odkladu po tom, čo mohli byť zistené neskôr pri vynaložení odbornej starostlivosti, najneskôr však do dvoch rokov od odovzdania predmetu diela. Pri vadách, na ktoré sa vzťahuje záruka, platí namiesto tejto lehoty záručná doba.</w:t>
      </w:r>
    </w:p>
    <w:p w:rsidR="00C246CF" w:rsidRPr="00B30BBB" w:rsidRDefault="00C246CF" w:rsidP="001156EE">
      <w:pPr>
        <w:numPr>
          <w:ilvl w:val="0"/>
          <w:numId w:val="7"/>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 xml:space="preserve">Zmluvné strany sa dohodli, že pokiaľ v priebehu záručnej doby dôjde k akémukoľvek zásahu do predmetu diela zo strany tretej osoby, za predpokladu, že jej to Objednávateľ umožní a bez predchádzajúce súhlasu Zhotoviteľa, stráca Objednávateľ záruku a to v plnom rozsahu. </w:t>
      </w:r>
    </w:p>
    <w:p w:rsidR="00C246CF" w:rsidRPr="00B30BBB" w:rsidRDefault="00C246CF" w:rsidP="001156EE">
      <w:pPr>
        <w:autoSpaceDE w:val="0"/>
        <w:autoSpaceDN w:val="0"/>
        <w:adjustRightInd w:val="0"/>
        <w:jc w:val="both"/>
        <w:rPr>
          <w:rFonts w:hAnsi="Arial"/>
          <w:color w:val="000000"/>
          <w:sz w:val="20"/>
          <w:szCs w:val="20"/>
          <w:lang w:eastAsia="sk-SK"/>
        </w:rPr>
      </w:pPr>
    </w:p>
    <w:p w:rsidR="00C246CF" w:rsidRPr="00B30BBB" w:rsidRDefault="00C246CF" w:rsidP="001156EE">
      <w:pPr>
        <w:autoSpaceDE w:val="0"/>
        <w:autoSpaceDN w:val="0"/>
        <w:adjustRightInd w:val="0"/>
        <w:jc w:val="both"/>
        <w:rPr>
          <w:rFonts w:hAnsi="Arial"/>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X.</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Zodpovednosť zo subdodávateľských vzťahov</w:t>
      </w:r>
    </w:p>
    <w:p w:rsidR="00C246CF" w:rsidRPr="00B30BBB" w:rsidRDefault="00C246CF" w:rsidP="001156EE">
      <w:pPr>
        <w:autoSpaceDE w:val="0"/>
        <w:autoSpaceDN w:val="0"/>
        <w:adjustRightInd w:val="0"/>
        <w:rPr>
          <w:rFonts w:hAnsi="Arial"/>
          <w:b/>
          <w:bCs/>
          <w:color w:val="000000"/>
          <w:sz w:val="20"/>
          <w:szCs w:val="20"/>
          <w:lang w:eastAsia="sk-SK"/>
        </w:rPr>
      </w:pPr>
    </w:p>
    <w:p w:rsidR="00C246CF" w:rsidRPr="00B30BBB" w:rsidRDefault="00C246CF" w:rsidP="001156EE">
      <w:pPr>
        <w:autoSpaceDE w:val="0"/>
        <w:autoSpaceDN w:val="0"/>
        <w:adjustRightInd w:val="0"/>
        <w:jc w:val="both"/>
        <w:rPr>
          <w:rFonts w:hAnsi="Arial"/>
          <w:color w:val="000000"/>
          <w:sz w:val="20"/>
          <w:szCs w:val="20"/>
          <w:lang w:eastAsia="sk-SK"/>
        </w:rPr>
      </w:pPr>
      <w:r w:rsidRPr="00B30BBB">
        <w:rPr>
          <w:rFonts w:hAnsi="Arial"/>
          <w:color w:val="000000"/>
          <w:sz w:val="20"/>
          <w:szCs w:val="20"/>
          <w:lang w:eastAsia="sk-SK"/>
        </w:rPr>
        <w:t>Zhotoviteľ môže poveriť inú osobu zhotovením diela, resp. jeho časti. V takomto prípade zodpovedá Zhotoviteľ rovnako, akoby dielo zhotovil sám. Inou osobou sa rozumie podnikateľ, nie zamestnanci alebo spoločníci podnikateľa.</w:t>
      </w:r>
    </w:p>
    <w:p w:rsidR="00C246CF" w:rsidRPr="00B30BBB" w:rsidRDefault="00C246CF" w:rsidP="001156EE">
      <w:pPr>
        <w:autoSpaceDE w:val="0"/>
        <w:autoSpaceDN w:val="0"/>
        <w:adjustRightInd w:val="0"/>
        <w:rPr>
          <w:rFonts w:hAnsi="Arial"/>
          <w:color w:val="000000"/>
          <w:sz w:val="20"/>
          <w:szCs w:val="20"/>
          <w:lang w:eastAsia="sk-SK"/>
        </w:rPr>
      </w:pPr>
    </w:p>
    <w:p w:rsidR="00C246CF" w:rsidRPr="00B30BBB" w:rsidRDefault="00C246CF" w:rsidP="001156EE">
      <w:pPr>
        <w:autoSpaceDE w:val="0"/>
        <w:autoSpaceDN w:val="0"/>
        <w:adjustRightInd w:val="0"/>
        <w:rPr>
          <w:rFonts w:hAnsi="Arial"/>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XI.</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Sankcie</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6C5AE9">
      <w:pPr>
        <w:numPr>
          <w:ilvl w:val="0"/>
          <w:numId w:val="8"/>
        </w:numPr>
        <w:tabs>
          <w:tab w:val="num" w:pos="426"/>
        </w:tabs>
        <w:suppressAutoHyphens/>
        <w:ind w:left="426" w:hanging="437"/>
        <w:jc w:val="both"/>
        <w:rPr>
          <w:rFonts w:hAnsi="Arial"/>
          <w:sz w:val="20"/>
          <w:szCs w:val="20"/>
        </w:rPr>
      </w:pPr>
      <w:r w:rsidRPr="00B30BBB">
        <w:rPr>
          <w:rFonts w:hAnsi="Arial"/>
          <w:sz w:val="20"/>
          <w:szCs w:val="20"/>
        </w:rPr>
        <w:t>Zmluvné strany sa dohodli, že Objednávateľ má právo na uplatnenie zmluvnej pokuty  nasledovne :</w:t>
      </w:r>
      <w:r w:rsidRPr="00B30BBB">
        <w:rPr>
          <w:rFonts w:hAnsi="Arial"/>
          <w:color w:val="000000"/>
          <w:sz w:val="20"/>
          <w:szCs w:val="20"/>
          <w:lang w:eastAsia="sk-SK"/>
        </w:rPr>
        <w:t xml:space="preserve"> V prípade omeškania Zhotoviteľa s plnením termínov uvedených v tejto zmluve alebo v prípade omeškania Zhotoviteľa s riadnym a včasným vykonaním diela </w:t>
      </w:r>
      <w:r w:rsidRPr="00B30BBB">
        <w:rPr>
          <w:rFonts w:hAnsi="Arial"/>
          <w:sz w:val="20"/>
          <w:szCs w:val="20"/>
          <w:lang w:eastAsia="sk-SK"/>
        </w:rPr>
        <w:t>má Objednávateľ právo na zaplatenie zmluvnej pokuty vo výške 0,1 % z ceny diela za každý začatý deň z omeškania, maximálne 5 % z celkovej ceny diela.</w:t>
      </w:r>
      <w:r w:rsidRPr="00B30BBB">
        <w:rPr>
          <w:rFonts w:hAnsi="Arial"/>
          <w:sz w:val="20"/>
          <w:szCs w:val="20"/>
        </w:rPr>
        <w:t xml:space="preserve"> Táto zmluvná pokuta je splatná do 14 dní po doručení vyúčtovania Zhotoviteľovi. Objednávateľ je oprávnený požadovať od Zhotoviteľa aj náhradu škody vo výške presahujúcej zmluvnú pokutu.</w:t>
      </w:r>
    </w:p>
    <w:p w:rsidR="00C246CF" w:rsidRPr="00B30BBB" w:rsidRDefault="00C246CF" w:rsidP="001156EE">
      <w:pPr>
        <w:numPr>
          <w:ilvl w:val="0"/>
          <w:numId w:val="8"/>
        </w:numPr>
        <w:tabs>
          <w:tab w:val="num" w:pos="426"/>
        </w:tabs>
        <w:overflowPunct w:val="0"/>
        <w:autoSpaceDE w:val="0"/>
        <w:autoSpaceDN w:val="0"/>
        <w:adjustRightInd w:val="0"/>
        <w:ind w:left="426" w:hanging="437"/>
        <w:jc w:val="both"/>
        <w:textAlignment w:val="baseline"/>
        <w:rPr>
          <w:rFonts w:hAnsi="Arial"/>
          <w:sz w:val="20"/>
          <w:szCs w:val="20"/>
        </w:rPr>
      </w:pPr>
      <w:r w:rsidRPr="00B30BBB">
        <w:rPr>
          <w:rFonts w:hAnsi="Arial"/>
          <w:color w:val="000000"/>
          <w:sz w:val="20"/>
          <w:szCs w:val="20"/>
          <w:lang w:eastAsia="sk-SK"/>
        </w:rPr>
        <w:t>V prípade omeškania Objednávateľa s finančnou úhradou faktúry za vykonanie diela je Objednávateľ povinný zaplatiť Zhotoviteľovi úrok z omeškania vo výške 0,1 % z dlžnej sumy za každý začatý deň omeškania, maximálne 5 % z celkovej ceny diela.</w:t>
      </w:r>
      <w:r w:rsidRPr="00B30BBB">
        <w:rPr>
          <w:rFonts w:hAnsi="Arial"/>
          <w:sz w:val="20"/>
          <w:szCs w:val="20"/>
        </w:rPr>
        <w:t xml:space="preserve"> Úrok z omeškania je splatný do 14 dní po doručení vyúčtovania Objednávateľovi.</w:t>
      </w:r>
    </w:p>
    <w:p w:rsidR="00C246CF" w:rsidRPr="00B30BBB" w:rsidRDefault="00C246CF" w:rsidP="001156EE">
      <w:pPr>
        <w:numPr>
          <w:ilvl w:val="0"/>
          <w:numId w:val="8"/>
        </w:numPr>
        <w:tabs>
          <w:tab w:val="num" w:pos="426"/>
        </w:tabs>
        <w:overflowPunct w:val="0"/>
        <w:autoSpaceDE w:val="0"/>
        <w:autoSpaceDN w:val="0"/>
        <w:adjustRightInd w:val="0"/>
        <w:ind w:left="426" w:hanging="437"/>
        <w:jc w:val="both"/>
        <w:textAlignment w:val="baseline"/>
        <w:rPr>
          <w:rFonts w:hAnsi="Arial"/>
          <w:sz w:val="20"/>
          <w:szCs w:val="20"/>
        </w:rPr>
      </w:pPr>
      <w:r w:rsidRPr="00B30BBB">
        <w:rPr>
          <w:rFonts w:hAnsi="Arial"/>
          <w:sz w:val="20"/>
          <w:szCs w:val="20"/>
        </w:rPr>
        <w:t>V prípade uplatnenia nároku zmluvnej strany na úrok z omeškania je táto strana povinná vystaviť faktúru, ktorú zašle poštou na adresu druhej zmluvnej strany. Zmluvné strany dohodli splatnosť faktúr do 14 dní  po doručení faktúry.</w:t>
      </w:r>
    </w:p>
    <w:p w:rsidR="00C246CF" w:rsidRPr="00B30BBB" w:rsidRDefault="00C246CF" w:rsidP="001156EE">
      <w:pPr>
        <w:autoSpaceDE w:val="0"/>
        <w:autoSpaceDN w:val="0"/>
        <w:adjustRightInd w:val="0"/>
        <w:rPr>
          <w:rFonts w:hAnsi="Arial"/>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XII.</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Odstúpenie od zmluvy</w:t>
      </w:r>
    </w:p>
    <w:p w:rsidR="00C246CF" w:rsidRPr="00B30BBB" w:rsidRDefault="00C246CF" w:rsidP="001156EE">
      <w:pPr>
        <w:autoSpaceDE w:val="0"/>
        <w:autoSpaceDN w:val="0"/>
        <w:adjustRightInd w:val="0"/>
        <w:rPr>
          <w:rFonts w:hAnsi="Arial"/>
          <w:b/>
          <w:bCs/>
          <w:color w:val="000000"/>
          <w:sz w:val="20"/>
          <w:szCs w:val="20"/>
          <w:lang w:eastAsia="sk-SK"/>
        </w:rPr>
      </w:pPr>
    </w:p>
    <w:p w:rsidR="00C246CF" w:rsidRPr="00B30BBB" w:rsidRDefault="00C246CF" w:rsidP="001156EE">
      <w:pPr>
        <w:numPr>
          <w:ilvl w:val="0"/>
          <w:numId w:val="9"/>
        </w:numPr>
        <w:tabs>
          <w:tab w:val="num" w:pos="426"/>
        </w:tabs>
        <w:suppressAutoHyphens/>
        <w:ind w:left="426" w:hanging="426"/>
        <w:jc w:val="both"/>
        <w:rPr>
          <w:rFonts w:hAnsi="Arial"/>
          <w:sz w:val="20"/>
          <w:szCs w:val="20"/>
        </w:rPr>
      </w:pPr>
      <w:r w:rsidRPr="00B30BBB">
        <w:rPr>
          <w:rFonts w:hAnsi="Arial"/>
          <w:sz w:val="20"/>
          <w:szCs w:val="20"/>
        </w:rPr>
        <w:t>Pred riadnym splnením predmetu zmluvy môže byť platnosť a účinnosť tejto zmluvy  ukončená len dohodou zmluvných strán alebo odstúpením z dôvodov podľa tejto zmluvy alebo podľa platného práva.</w:t>
      </w:r>
    </w:p>
    <w:p w:rsidR="00C246CF" w:rsidRPr="00B30BBB" w:rsidRDefault="00C246CF" w:rsidP="000C245B">
      <w:pPr>
        <w:numPr>
          <w:ilvl w:val="0"/>
          <w:numId w:val="9"/>
        </w:numPr>
        <w:tabs>
          <w:tab w:val="num" w:pos="426"/>
        </w:tabs>
        <w:overflowPunct w:val="0"/>
        <w:autoSpaceDE w:val="0"/>
        <w:autoSpaceDN w:val="0"/>
        <w:adjustRightInd w:val="0"/>
        <w:ind w:left="426" w:hanging="426"/>
        <w:jc w:val="both"/>
        <w:textAlignment w:val="baseline"/>
        <w:rPr>
          <w:rFonts w:hAnsi="Arial"/>
          <w:sz w:val="20"/>
          <w:szCs w:val="20"/>
        </w:rPr>
      </w:pPr>
      <w:r w:rsidRPr="00B30BBB">
        <w:rPr>
          <w:rFonts w:hAnsi="Arial"/>
          <w:sz w:val="20"/>
          <w:szCs w:val="20"/>
        </w:rPr>
        <w:t xml:space="preserve">Zhotoviteľ je oprávnený odstúpiť od zmluvy alebo jej časti v prípade omeškania s  úhradou riadne a opodstatnene vyhotovených faktúr podľa zmluvy, pokiaľ Objednávateľ neuhradí riadne </w:t>
      </w:r>
      <w:r w:rsidRPr="00B30BBB">
        <w:rPr>
          <w:rFonts w:hAnsi="Arial"/>
          <w:sz w:val="20"/>
          <w:szCs w:val="20"/>
        </w:rPr>
        <w:lastRenderedPageBreak/>
        <w:t xml:space="preserve">a opodstatnene vyhotovené faktúry za uskutočnené práce v dodatočnej lehote 7 pracovných  dní od obdržania písomného upozornenia. </w:t>
      </w:r>
    </w:p>
    <w:p w:rsidR="00C246CF" w:rsidRPr="00B30BBB" w:rsidRDefault="00C246CF" w:rsidP="000C245B">
      <w:pPr>
        <w:numPr>
          <w:ilvl w:val="0"/>
          <w:numId w:val="9"/>
        </w:numPr>
        <w:tabs>
          <w:tab w:val="num" w:pos="426"/>
        </w:tabs>
        <w:overflowPunct w:val="0"/>
        <w:autoSpaceDE w:val="0"/>
        <w:autoSpaceDN w:val="0"/>
        <w:adjustRightInd w:val="0"/>
        <w:ind w:left="426" w:hanging="426"/>
        <w:jc w:val="both"/>
        <w:textAlignment w:val="baseline"/>
        <w:rPr>
          <w:rFonts w:hAnsi="Arial"/>
          <w:sz w:val="20"/>
          <w:szCs w:val="20"/>
        </w:rPr>
      </w:pPr>
      <w:r w:rsidRPr="00B30BBB">
        <w:rPr>
          <w:rFonts w:hAnsi="Arial"/>
          <w:sz w:val="20"/>
          <w:szCs w:val="20"/>
        </w:rPr>
        <w:t xml:space="preserve">Zmluvné strany sa dohodli, ak dôjde k bezdôvodnému odstúpeniu od zmluvy zo strany </w:t>
      </w:r>
      <w:r w:rsidR="008F3EB6" w:rsidRPr="00B30BBB">
        <w:rPr>
          <w:rFonts w:hAnsi="Arial"/>
          <w:sz w:val="20"/>
          <w:szCs w:val="20"/>
        </w:rPr>
        <w:t>O</w:t>
      </w:r>
      <w:r w:rsidRPr="00B30BBB">
        <w:rPr>
          <w:rFonts w:hAnsi="Arial"/>
          <w:sz w:val="20"/>
          <w:szCs w:val="20"/>
        </w:rPr>
        <w:t>bjednávateľa (</w:t>
      </w:r>
      <w:r w:rsidRPr="00B30BBB">
        <w:rPr>
          <w:rFonts w:hAnsi="Arial"/>
          <w:i/>
          <w:iCs/>
          <w:sz w:val="20"/>
          <w:szCs w:val="20"/>
        </w:rPr>
        <w:t xml:space="preserve">teda nie na základe ustanovení tejto zmluvy ani na základe z príslušného zákona vyplývajúceho práva odstúpiť od tejto zmluvy </w:t>
      </w:r>
      <w:r w:rsidRPr="00B30BBB">
        <w:rPr>
          <w:rFonts w:hAnsi="Arial"/>
          <w:sz w:val="20"/>
          <w:szCs w:val="20"/>
        </w:rPr>
        <w:t xml:space="preserve">) na zaplatení odstupného </w:t>
      </w:r>
      <w:r w:rsidR="008F3EB6" w:rsidRPr="00B30BBB">
        <w:rPr>
          <w:rFonts w:hAnsi="Arial"/>
          <w:sz w:val="20"/>
          <w:szCs w:val="20"/>
        </w:rPr>
        <w:t>Z</w:t>
      </w:r>
      <w:r w:rsidRPr="00B30BBB">
        <w:rPr>
          <w:rFonts w:hAnsi="Arial"/>
          <w:sz w:val="20"/>
          <w:szCs w:val="20"/>
        </w:rPr>
        <w:t>hotoviteľovi vo výške 30 % z ceny diela a to aj v prípade, že došlo k čiastočnému plneniu tejto zmluvy.</w:t>
      </w:r>
    </w:p>
    <w:p w:rsidR="00C246CF" w:rsidRPr="00B30BBB" w:rsidRDefault="00C246CF" w:rsidP="001156EE">
      <w:pPr>
        <w:numPr>
          <w:ilvl w:val="0"/>
          <w:numId w:val="9"/>
        </w:numPr>
        <w:tabs>
          <w:tab w:val="num" w:pos="426"/>
        </w:tabs>
        <w:overflowPunct w:val="0"/>
        <w:autoSpaceDE w:val="0"/>
        <w:autoSpaceDN w:val="0"/>
        <w:adjustRightInd w:val="0"/>
        <w:ind w:left="426" w:hanging="426"/>
        <w:jc w:val="both"/>
        <w:textAlignment w:val="baseline"/>
        <w:rPr>
          <w:rFonts w:hAnsi="Arial"/>
          <w:sz w:val="20"/>
          <w:szCs w:val="20"/>
        </w:rPr>
      </w:pPr>
      <w:r w:rsidRPr="00B30BBB">
        <w:rPr>
          <w:rFonts w:hAnsi="Arial"/>
          <w:sz w:val="20"/>
          <w:szCs w:val="20"/>
        </w:rPr>
        <w:t>Účinky odstúpenia od zmluvy nastávajú dňom doručenia prejavu o odstúpení druhej zmluvnej strane.</w:t>
      </w:r>
    </w:p>
    <w:p w:rsidR="00C246CF" w:rsidRPr="00B30BBB" w:rsidRDefault="00C246CF" w:rsidP="001156EE">
      <w:pPr>
        <w:numPr>
          <w:ilvl w:val="0"/>
          <w:numId w:val="9"/>
        </w:numPr>
        <w:tabs>
          <w:tab w:val="num" w:pos="426"/>
        </w:tabs>
        <w:overflowPunct w:val="0"/>
        <w:autoSpaceDE w:val="0"/>
        <w:autoSpaceDN w:val="0"/>
        <w:adjustRightInd w:val="0"/>
        <w:ind w:left="426" w:hanging="426"/>
        <w:jc w:val="both"/>
        <w:textAlignment w:val="baseline"/>
        <w:rPr>
          <w:rFonts w:hAnsi="Arial"/>
          <w:color w:val="000000"/>
          <w:sz w:val="20"/>
          <w:szCs w:val="20"/>
          <w:lang w:eastAsia="sk-SK"/>
        </w:rPr>
      </w:pPr>
      <w:r w:rsidRPr="00B30BBB">
        <w:rPr>
          <w:rFonts w:hAnsi="Arial"/>
          <w:sz w:val="20"/>
          <w:szCs w:val="20"/>
        </w:rPr>
        <w:t>Odstúpením od zmluvy zanikajú všetky práva a povinnosti zmluvných strán vyplývajúce z tejto zmluvy, okrem nárokov na náhradu škody, nárokov na zmluvné alebo zákonné sankcie (napr. úrok z omeškania).  Zmluvné strany sa výslovne dohodli, že ak niektorá zmluvná strana využije či už v tejto zmluve dohodnuté, alebo z príslušného zákona vyplývajúce právo odstúpiť od tejto zmluvy, odstúpením zanikne táto zmluva celá. V súlade s ustanovením § 351 ods. 2 Obchodného zákonníka strana, ktorej pred odstúpením od tejto zmluvy poskytla plnenie druhá strana, toto plnenie vráti.</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XIII.</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Ostatné dojednania</w:t>
      </w:r>
    </w:p>
    <w:p w:rsidR="00C246CF" w:rsidRPr="00B30BBB" w:rsidRDefault="00C246CF" w:rsidP="001156EE">
      <w:pPr>
        <w:autoSpaceDE w:val="0"/>
        <w:autoSpaceDN w:val="0"/>
        <w:adjustRightInd w:val="0"/>
        <w:rPr>
          <w:rFonts w:hAnsi="Arial"/>
          <w:b/>
          <w:bCs/>
          <w:color w:val="000000"/>
          <w:sz w:val="20"/>
          <w:szCs w:val="20"/>
          <w:lang w:eastAsia="sk-SK"/>
        </w:rPr>
      </w:pPr>
    </w:p>
    <w:p w:rsidR="00C246CF" w:rsidRPr="00B30BBB" w:rsidRDefault="00C246CF" w:rsidP="001156EE">
      <w:pPr>
        <w:numPr>
          <w:ilvl w:val="0"/>
          <w:numId w:val="10"/>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Zmluvné strany sa zaväzujú zachovávať mlčanlivosť o všetkých dôverných informáciách, o ktorých sa dozvedeli v súvislosti s plnením s touto zmluvou, a nesmú ich zneužiť vo svoj prospech alebo v prospech tretích strán.</w:t>
      </w:r>
    </w:p>
    <w:p w:rsidR="00C246CF" w:rsidRPr="00B30BBB" w:rsidRDefault="00C246CF" w:rsidP="006205BC">
      <w:pPr>
        <w:numPr>
          <w:ilvl w:val="0"/>
          <w:numId w:val="10"/>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Dôvernými informáciami podľa bodu 1 tohto článku zmluvy sa rozumejú obchodné, právne, finančné, prevádzkové a ďalšie skutočnosti, informácie a údaje, týkajúce sa rokovania o uzavretí, obsahu a plnenia tejto zmluvy, vrátane jej prípadných dodatkov, alebo s nimi súvisiace, s výnimkou:</w:t>
      </w:r>
    </w:p>
    <w:p w:rsidR="00C246CF" w:rsidRPr="00B30BBB" w:rsidRDefault="00C246CF" w:rsidP="006205BC">
      <w:pPr>
        <w:numPr>
          <w:ilvl w:val="0"/>
          <w:numId w:val="26"/>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informácií, ktoré sú v deň uzavretia tejto zmluvy verejne známymi alebo ktoré sa už v tento deň dali zadovážiť z bežne dostupných zdrojov,</w:t>
      </w:r>
    </w:p>
    <w:p w:rsidR="00C246CF" w:rsidRPr="00B30BBB" w:rsidRDefault="00C246CF" w:rsidP="006205BC">
      <w:pPr>
        <w:numPr>
          <w:ilvl w:val="0"/>
          <w:numId w:val="26"/>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informácií, ktoré sa stali po dni uzavretia tejto zmluvy verejne známymi alebo ktoré sa po tomto dni už dajú zadovážiť z bežne dostupných zdrojov, a to inak než v dôsledku porušenia povinnosti zmluvnej strany zachovávať mlčanlivosť podľa tohto článku,</w:t>
      </w:r>
    </w:p>
    <w:p w:rsidR="00C246CF" w:rsidRPr="00B30BBB" w:rsidRDefault="00C246CF" w:rsidP="006205BC">
      <w:pPr>
        <w:numPr>
          <w:ilvl w:val="0"/>
          <w:numId w:val="26"/>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informácií, z ktorých povahy vyplýva, že dotknutá zmluvná strana nemá záujem o ich utajenie, ak ich dotknutá zmluvná strana výslovne neoznačila za dôverné</w:t>
      </w:r>
    </w:p>
    <w:p w:rsidR="00C246CF" w:rsidRPr="00B30BBB" w:rsidRDefault="00C246CF" w:rsidP="00747611">
      <w:pPr>
        <w:autoSpaceDE w:val="0"/>
        <w:autoSpaceDN w:val="0"/>
        <w:adjustRightInd w:val="0"/>
        <w:ind w:left="360"/>
        <w:jc w:val="both"/>
        <w:rPr>
          <w:rFonts w:hAnsi="Arial"/>
          <w:color w:val="000000"/>
          <w:sz w:val="20"/>
          <w:szCs w:val="20"/>
          <w:lang w:eastAsia="sk-SK"/>
        </w:rPr>
      </w:pPr>
      <w:r w:rsidRPr="00B30BBB">
        <w:rPr>
          <w:rFonts w:hAnsi="Arial"/>
          <w:color w:val="000000"/>
          <w:sz w:val="20"/>
          <w:szCs w:val="20"/>
          <w:lang w:eastAsia="sk-SK"/>
        </w:rPr>
        <w:t>(ďalej len „</w:t>
      </w:r>
      <w:r w:rsidRPr="00B30BBB">
        <w:rPr>
          <w:rFonts w:hAnsi="Arial"/>
          <w:b/>
          <w:bCs/>
          <w:color w:val="000000"/>
          <w:sz w:val="20"/>
          <w:szCs w:val="20"/>
          <w:lang w:eastAsia="sk-SK"/>
        </w:rPr>
        <w:t>Dôverné informácie</w:t>
      </w:r>
      <w:r w:rsidRPr="00B30BBB">
        <w:rPr>
          <w:rFonts w:hAnsi="Arial"/>
          <w:color w:val="000000"/>
          <w:sz w:val="20"/>
          <w:szCs w:val="20"/>
          <w:lang w:eastAsia="sk-SK"/>
        </w:rPr>
        <w:t>“).</w:t>
      </w:r>
    </w:p>
    <w:p w:rsidR="00C246CF" w:rsidRPr="00B30BBB" w:rsidRDefault="00C246CF" w:rsidP="001156EE">
      <w:pPr>
        <w:numPr>
          <w:ilvl w:val="0"/>
          <w:numId w:val="10"/>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Povinnosť uvedenú v bode 1 tohto článku zmluvy budú zmluvné strany dodržiavať bez časového obmedzenia.</w:t>
      </w:r>
    </w:p>
    <w:p w:rsidR="00C246CF" w:rsidRPr="00B30BBB" w:rsidRDefault="00C246CF" w:rsidP="006205BC">
      <w:pPr>
        <w:numPr>
          <w:ilvl w:val="0"/>
          <w:numId w:val="10"/>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Povinnosť zachovávať mlčanlivosť o Dôverných informáciách sa nevzťahuje:</w:t>
      </w:r>
    </w:p>
    <w:p w:rsidR="00C246CF" w:rsidRPr="00B30BBB" w:rsidRDefault="00C246CF" w:rsidP="006205BC">
      <w:pPr>
        <w:numPr>
          <w:ilvl w:val="0"/>
          <w:numId w:val="25"/>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na prípady, ak zmluvná strana zverejnila Dôverné informácie s predchádzajúcim písomným súhlasom dotknutej zmluvnej strany,</w:t>
      </w:r>
    </w:p>
    <w:p w:rsidR="00C246CF" w:rsidRPr="00B30BBB" w:rsidRDefault="00C246CF" w:rsidP="006205BC">
      <w:pPr>
        <w:numPr>
          <w:ilvl w:val="0"/>
          <w:numId w:val="25"/>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na prípady, keď na základe zákona vznikne zmluvnej strane povinnosť poskytnúť Dôverné informácie; takáto zmluvná strana je povinná informovať dotknutú zmluvnú stranu o vzniku povinnosti poskytnúť Dôverné informácie na základe zákona a o spôsobe a rozsahu, akým, resp. v akom ju plnila,</w:t>
      </w:r>
    </w:p>
    <w:p w:rsidR="00C246CF" w:rsidRPr="00B30BBB" w:rsidRDefault="00C246CF" w:rsidP="006205BC">
      <w:pPr>
        <w:numPr>
          <w:ilvl w:val="0"/>
          <w:numId w:val="25"/>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na prípady, ak zmluvná strana použila potrebné informácie alebo dokumenty v prípadných súdnych, rozhodcovských, správnych a iných konaniach ohľadom práv a povinností vyplývajúcich z tejto zmluvy alebo s nimi súvisiacich,</w:t>
      </w:r>
    </w:p>
    <w:p w:rsidR="00C246CF" w:rsidRPr="00B30BBB" w:rsidRDefault="00C246CF" w:rsidP="006205BC">
      <w:pPr>
        <w:numPr>
          <w:ilvl w:val="0"/>
          <w:numId w:val="25"/>
        </w:numPr>
        <w:tabs>
          <w:tab w:val="clear" w:pos="1065"/>
          <w:tab w:val="num" w:pos="840"/>
        </w:tabs>
        <w:autoSpaceDE w:val="0"/>
        <w:autoSpaceDN w:val="0"/>
        <w:adjustRightInd w:val="0"/>
        <w:ind w:left="840" w:hanging="360"/>
        <w:jc w:val="both"/>
        <w:rPr>
          <w:rFonts w:hAnsi="Arial"/>
          <w:color w:val="000000"/>
          <w:sz w:val="20"/>
          <w:szCs w:val="20"/>
          <w:lang w:eastAsia="sk-SK"/>
        </w:rPr>
      </w:pPr>
      <w:r w:rsidRPr="00B30BBB">
        <w:rPr>
          <w:rFonts w:hAnsi="Arial"/>
          <w:color w:val="000000"/>
          <w:sz w:val="20"/>
          <w:szCs w:val="20"/>
          <w:lang w:eastAsia="sk-SK"/>
        </w:rPr>
        <w:t>na prípady poskytovania Dôverných informácií Objednávateľom Ovládanej osobe.</w:t>
      </w:r>
    </w:p>
    <w:p w:rsidR="00C246CF" w:rsidRPr="00B30BBB" w:rsidRDefault="00C246CF" w:rsidP="000C245B">
      <w:pPr>
        <w:numPr>
          <w:ilvl w:val="0"/>
          <w:numId w:val="10"/>
        </w:numPr>
        <w:tabs>
          <w:tab w:val="num"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 xml:space="preserve">V prípade, že Zhotoviteľ pri vykonaní diela príde do kontaktu s osobnými údajmi zamestnancov Objednávateľa, je povinný počínať si tak, aby nedošlo v zmysle ustanovení zákona č. 122/2013 Z. z. o ochrane osobných údajov k ich zneužitiu, najmä sa Zhotoviteľ zaväzuje zachovávať mlčanlivosť o osobných údajoch, s ktorými príde do styku, tieto nezverejniť, </w:t>
      </w:r>
      <w:r w:rsidR="00A03194" w:rsidRPr="00B30BBB">
        <w:rPr>
          <w:rFonts w:hAnsi="Arial"/>
          <w:color w:val="000000"/>
          <w:sz w:val="20"/>
          <w:szCs w:val="20"/>
          <w:lang w:eastAsia="sk-SK"/>
        </w:rPr>
        <w:t xml:space="preserve">nikomu </w:t>
      </w:r>
      <w:r w:rsidRPr="00B30BBB">
        <w:rPr>
          <w:rFonts w:hAnsi="Arial"/>
          <w:color w:val="000000"/>
          <w:sz w:val="20"/>
          <w:szCs w:val="20"/>
          <w:lang w:eastAsia="sk-SK"/>
        </w:rPr>
        <w:t>poskytnúť a chrániť tieto pred nedovoleným  sprístupnením tretím osobám hoc aj z nedbanlivosti.</w:t>
      </w:r>
    </w:p>
    <w:p w:rsidR="00116394" w:rsidRPr="00B30BBB" w:rsidRDefault="00116394" w:rsidP="00116394">
      <w:pPr>
        <w:numPr>
          <w:ilvl w:val="0"/>
          <w:numId w:val="10"/>
        </w:numPr>
        <w:tabs>
          <w:tab w:val="num" w:pos="426"/>
        </w:tabs>
        <w:autoSpaceDE w:val="0"/>
        <w:autoSpaceDN w:val="0"/>
        <w:adjustRightInd w:val="0"/>
        <w:ind w:left="426" w:hanging="426"/>
        <w:jc w:val="both"/>
        <w:rPr>
          <w:rFonts w:hAnsi="Arial"/>
          <w:sz w:val="20"/>
          <w:szCs w:val="20"/>
          <w:lang w:eastAsia="sk-SK"/>
        </w:rPr>
      </w:pPr>
      <w:r w:rsidRPr="00B30BBB">
        <w:rPr>
          <w:rFonts w:hAnsi="Arial"/>
          <w:sz w:val="20"/>
          <w:szCs w:val="20"/>
          <w:lang w:eastAsia="sk-SK"/>
        </w:rPr>
        <w:t xml:space="preserve">Objednávateľ prehlasuje, že sa riadne oboznámil </w:t>
      </w:r>
      <w:r w:rsidRPr="00B30BBB">
        <w:rPr>
          <w:rFonts w:hAnsi="Arial"/>
          <w:b/>
          <w:sz w:val="20"/>
          <w:szCs w:val="20"/>
          <w:lang w:eastAsia="sk-SK"/>
        </w:rPr>
        <w:t>s prílohou č. 2</w:t>
      </w:r>
      <w:r w:rsidRPr="00B30BBB">
        <w:rPr>
          <w:rFonts w:hAnsi="Arial"/>
          <w:sz w:val="20"/>
          <w:szCs w:val="20"/>
          <w:lang w:eastAsia="sk-SK"/>
        </w:rPr>
        <w:t xml:space="preserve"> tejto zmluvy (Popis </w:t>
      </w:r>
      <w:r w:rsidR="00FF3508">
        <w:rPr>
          <w:rFonts w:hAnsi="Arial"/>
          <w:sz w:val="20"/>
          <w:szCs w:val="20"/>
          <w:lang w:eastAsia="sk-SK"/>
        </w:rPr>
        <w:t xml:space="preserve">riešenia </w:t>
      </w:r>
      <w:r w:rsidRPr="004B36F5">
        <w:rPr>
          <w:rFonts w:hAnsi="Arial"/>
          <w:sz w:val="20"/>
          <w:szCs w:val="20"/>
          <w:lang w:eastAsia="sk-SK"/>
        </w:rPr>
        <w:t>prístupového</w:t>
      </w:r>
      <w:r w:rsidRPr="00B30BBB">
        <w:rPr>
          <w:rFonts w:hAnsi="Arial"/>
          <w:sz w:val="20"/>
          <w:szCs w:val="20"/>
          <w:lang w:eastAsia="sk-SK"/>
        </w:rPr>
        <w:t xml:space="preserve"> systému Biometric) s týmto súhlasí a nemá k nemu zásadné výhrady. </w:t>
      </w:r>
    </w:p>
    <w:p w:rsidR="00C246CF" w:rsidRPr="00B30BBB" w:rsidRDefault="00C246CF" w:rsidP="00B50A66">
      <w:pPr>
        <w:tabs>
          <w:tab w:val="left" w:pos="480"/>
          <w:tab w:val="left" w:pos="2880"/>
          <w:tab w:val="left" w:pos="3345"/>
        </w:tabs>
        <w:rPr>
          <w:rFonts w:hAnsi="Arial"/>
          <w:b/>
          <w:bCs/>
          <w:sz w:val="20"/>
          <w:szCs w:val="20"/>
          <w:lang w:eastAsia="sk-SK"/>
        </w:rPr>
      </w:pPr>
    </w:p>
    <w:p w:rsidR="00914F45" w:rsidRPr="00B30BBB" w:rsidRDefault="00914F45" w:rsidP="00B50A66">
      <w:pPr>
        <w:tabs>
          <w:tab w:val="left" w:pos="480"/>
          <w:tab w:val="left" w:pos="2880"/>
          <w:tab w:val="left" w:pos="3345"/>
        </w:tabs>
        <w:rPr>
          <w:rFonts w:hAnsi="Arial"/>
          <w:b/>
          <w:bCs/>
          <w:color w:val="000000"/>
          <w:sz w:val="20"/>
          <w:szCs w:val="20"/>
          <w:lang w:eastAsia="sk-SK"/>
        </w:rPr>
      </w:pPr>
    </w:p>
    <w:p w:rsidR="00914F45" w:rsidRPr="00B30BBB" w:rsidRDefault="00914F45" w:rsidP="00B50A66">
      <w:pPr>
        <w:tabs>
          <w:tab w:val="left" w:pos="480"/>
          <w:tab w:val="left" w:pos="2880"/>
          <w:tab w:val="left" w:pos="3345"/>
        </w:tabs>
        <w:rPr>
          <w:rFonts w:hAnsi="Arial"/>
          <w:b/>
          <w:bCs/>
          <w:color w:val="000000"/>
          <w:sz w:val="20"/>
          <w:szCs w:val="20"/>
          <w:lang w:eastAsia="sk-SK"/>
        </w:rPr>
      </w:pPr>
    </w:p>
    <w:p w:rsidR="00914F45" w:rsidRPr="00B30BBB" w:rsidRDefault="00914F45" w:rsidP="00B50A66">
      <w:pPr>
        <w:tabs>
          <w:tab w:val="left" w:pos="480"/>
          <w:tab w:val="left" w:pos="2880"/>
          <w:tab w:val="left" w:pos="3345"/>
        </w:tabs>
        <w:rPr>
          <w:rFonts w:hAnsi="Arial"/>
          <w:b/>
          <w:bCs/>
          <w:color w:val="000000"/>
          <w:sz w:val="20"/>
          <w:szCs w:val="20"/>
          <w:lang w:eastAsia="sk-SK"/>
        </w:rPr>
      </w:pPr>
    </w:p>
    <w:p w:rsidR="00C246CF" w:rsidRPr="00B30BBB" w:rsidRDefault="00C246CF" w:rsidP="00747611">
      <w:pPr>
        <w:tabs>
          <w:tab w:val="left" w:pos="480"/>
          <w:tab w:val="left" w:pos="2880"/>
          <w:tab w:val="left" w:pos="3345"/>
        </w:tabs>
        <w:ind w:left="482" w:hanging="482"/>
        <w:jc w:val="center"/>
        <w:rPr>
          <w:rFonts w:hAnsi="Arial"/>
          <w:b/>
          <w:bCs/>
          <w:sz w:val="20"/>
          <w:szCs w:val="20"/>
        </w:rPr>
      </w:pPr>
      <w:r w:rsidRPr="00B30BBB">
        <w:rPr>
          <w:rFonts w:hAnsi="Arial"/>
          <w:b/>
          <w:bCs/>
          <w:color w:val="000000"/>
          <w:sz w:val="20"/>
          <w:szCs w:val="20"/>
          <w:lang w:eastAsia="sk-SK"/>
        </w:rPr>
        <w:t>Článok XIV</w:t>
      </w:r>
    </w:p>
    <w:p w:rsidR="00C246CF" w:rsidRPr="00B30BBB" w:rsidRDefault="00C246CF" w:rsidP="00747611">
      <w:pPr>
        <w:tabs>
          <w:tab w:val="left" w:pos="480"/>
          <w:tab w:val="left" w:pos="2880"/>
          <w:tab w:val="left" w:pos="3345"/>
        </w:tabs>
        <w:ind w:left="482" w:hanging="482"/>
        <w:jc w:val="center"/>
        <w:rPr>
          <w:rFonts w:hAnsi="Arial"/>
          <w:b/>
          <w:bCs/>
          <w:sz w:val="20"/>
          <w:szCs w:val="20"/>
        </w:rPr>
      </w:pPr>
      <w:r w:rsidRPr="00B30BBB">
        <w:rPr>
          <w:rFonts w:hAnsi="Arial"/>
          <w:b/>
          <w:bCs/>
          <w:sz w:val="20"/>
          <w:szCs w:val="20"/>
        </w:rPr>
        <w:t>Doručovanie</w:t>
      </w:r>
    </w:p>
    <w:p w:rsidR="00C246CF" w:rsidRPr="00B30BBB" w:rsidRDefault="00C246CF" w:rsidP="00747611">
      <w:pPr>
        <w:tabs>
          <w:tab w:val="left" w:pos="480"/>
          <w:tab w:val="left" w:pos="2880"/>
          <w:tab w:val="left" w:pos="3345"/>
        </w:tabs>
        <w:ind w:left="482" w:hanging="482"/>
        <w:jc w:val="center"/>
        <w:rPr>
          <w:rFonts w:hAnsi="Arial"/>
          <w:b/>
          <w:bCs/>
          <w:sz w:val="20"/>
          <w:szCs w:val="20"/>
        </w:rPr>
      </w:pPr>
    </w:p>
    <w:p w:rsidR="00C246CF" w:rsidRPr="00B30BBB" w:rsidRDefault="00C246CF" w:rsidP="00747611">
      <w:pPr>
        <w:numPr>
          <w:ilvl w:val="0"/>
          <w:numId w:val="24"/>
        </w:numPr>
        <w:tabs>
          <w:tab w:val="clear" w:pos="720"/>
        </w:tabs>
        <w:ind w:left="480"/>
        <w:jc w:val="both"/>
        <w:rPr>
          <w:rFonts w:hAnsi="Arial"/>
          <w:sz w:val="20"/>
          <w:szCs w:val="20"/>
        </w:rPr>
      </w:pPr>
      <w:r w:rsidRPr="00B30BBB">
        <w:rPr>
          <w:rFonts w:hAnsi="Arial"/>
          <w:sz w:val="20"/>
          <w:szCs w:val="20"/>
        </w:rPr>
        <w:t>Doručením akýchkoľvek písomností na základe tejto zmluvy alebo v súvislosti s touto zmlu</w:t>
      </w:r>
      <w:r w:rsidRPr="00B30BBB">
        <w:rPr>
          <w:rFonts w:hAnsi="Arial"/>
          <w:sz w:val="20"/>
          <w:szCs w:val="20"/>
        </w:rPr>
        <w:softHyphen/>
        <w:t>vou sa rozumie doručenie písomnosti doporučene poštou preukazujúcou doručenie na adresu určenú podľa bodu 2 tohto článku, doručenie kuriérom alebo osobné doručenie príslušnej zmluvnej strane. Za deň doručenia písomnosti sa považuje aj deň, v ktorý zmluvná strana, ktorá je adresátom, odoprie do</w:t>
      </w:r>
      <w:r w:rsidRPr="00B30BBB">
        <w:rPr>
          <w:rFonts w:hAnsi="Arial"/>
          <w:sz w:val="20"/>
          <w:szCs w:val="20"/>
        </w:rPr>
        <w:softHyphen/>
        <w:t>ručovanú písomnosť prevziať, alebo v ktorý márne uplynie odberná lehota pre vyzdvihnutie si zásielky na pošte, doručovanej poštou zmluvnej strane, alebo v ktorý je na zá</w:t>
      </w:r>
      <w:r w:rsidRPr="00B30BBB">
        <w:rPr>
          <w:rFonts w:hAnsi="Arial"/>
          <w:sz w:val="20"/>
          <w:szCs w:val="20"/>
        </w:rPr>
        <w:softHyphen/>
        <w:t>sielke, doručovanej poštou zmluvnej strane, preukázateľne zamestnancom pošty vyznačená poznámka, že „adresát sa odsťahoval“, „adresát je neznámy“ alebo iná poznámka podobného významu, ak sa sú</w:t>
      </w:r>
      <w:r w:rsidRPr="00B30BBB">
        <w:rPr>
          <w:rFonts w:hAnsi="Arial"/>
          <w:sz w:val="20"/>
          <w:szCs w:val="20"/>
        </w:rPr>
        <w:softHyphen/>
        <w:t>časne takáto poznámka zakladá na pravde.</w:t>
      </w:r>
      <w:bookmarkStart w:id="0" w:name="_Ref141693209"/>
    </w:p>
    <w:p w:rsidR="00C246CF" w:rsidRPr="00B30BBB" w:rsidRDefault="00C246CF" w:rsidP="00747611">
      <w:pPr>
        <w:numPr>
          <w:ilvl w:val="0"/>
          <w:numId w:val="24"/>
        </w:numPr>
        <w:tabs>
          <w:tab w:val="clear" w:pos="720"/>
        </w:tabs>
        <w:ind w:left="480"/>
        <w:jc w:val="both"/>
        <w:rPr>
          <w:rFonts w:hAnsi="Arial"/>
          <w:sz w:val="20"/>
          <w:szCs w:val="20"/>
        </w:rPr>
      </w:pPr>
      <w:r w:rsidRPr="00B30BBB">
        <w:rPr>
          <w:rFonts w:hAnsi="Arial"/>
          <w:sz w:val="20"/>
          <w:szCs w:val="20"/>
        </w:rPr>
        <w:t>Pre potreby doručovania prostredníctvom pošty sa použijú adresy zmluvných strán uve</w:t>
      </w:r>
      <w:r w:rsidRPr="00B30BBB">
        <w:rPr>
          <w:rFonts w:hAnsi="Arial"/>
          <w:sz w:val="20"/>
          <w:szCs w:val="20"/>
        </w:rPr>
        <w:softHyphen/>
        <w:t>dené v záhlaví tejto zmluvy, ibaže odosielajúcej zmluvnej strane adresát písomnosti oznámil novú ad</w:t>
      </w:r>
      <w:r w:rsidRPr="00B30BBB">
        <w:rPr>
          <w:rFonts w:hAnsi="Arial"/>
          <w:sz w:val="20"/>
          <w:szCs w:val="20"/>
        </w:rPr>
        <w:softHyphen/>
        <w:t>resu sídla, prípadne inú novú adresu určenú na doručovanie písomností.</w:t>
      </w:r>
      <w:bookmarkStart w:id="1" w:name="_Ref141693237"/>
      <w:bookmarkEnd w:id="0"/>
    </w:p>
    <w:p w:rsidR="00C246CF" w:rsidRPr="00B30BBB" w:rsidRDefault="00C246CF" w:rsidP="00747611">
      <w:pPr>
        <w:numPr>
          <w:ilvl w:val="0"/>
          <w:numId w:val="24"/>
        </w:numPr>
        <w:tabs>
          <w:tab w:val="clear" w:pos="720"/>
        </w:tabs>
        <w:ind w:left="480"/>
        <w:jc w:val="both"/>
        <w:rPr>
          <w:rFonts w:hAnsi="Arial"/>
          <w:sz w:val="20"/>
          <w:szCs w:val="20"/>
        </w:rPr>
      </w:pPr>
      <w:r w:rsidRPr="00B30BBB">
        <w:rPr>
          <w:rFonts w:hAnsi="Arial"/>
          <w:sz w:val="20"/>
          <w:szCs w:val="20"/>
        </w:rPr>
        <w:t>V prípade akejkoľvek zmeny adresy určenej na doručovanie písomností na základe tejto zmluvy alebo v súvislosti s touto zmluvou sa príslušná zmluvná strana zaväzuje o zmene adresy bezodkladne písomne informovať druhú zmluvnú stranu; v takomto prípade je pre doručovanie rozhodujúca nová adresa riadne ozná</w:t>
      </w:r>
      <w:r w:rsidRPr="00B30BBB">
        <w:rPr>
          <w:rFonts w:hAnsi="Arial"/>
          <w:sz w:val="20"/>
          <w:szCs w:val="20"/>
        </w:rPr>
        <w:softHyphen/>
        <w:t>mená zmluvnej strane pred odosielaním písomnosti.</w:t>
      </w:r>
      <w:bookmarkEnd w:id="1"/>
    </w:p>
    <w:p w:rsidR="00C246CF" w:rsidRPr="00B30BBB" w:rsidRDefault="00C246CF" w:rsidP="00747611">
      <w:pPr>
        <w:numPr>
          <w:ilvl w:val="0"/>
          <w:numId w:val="24"/>
        </w:numPr>
        <w:tabs>
          <w:tab w:val="clear" w:pos="720"/>
        </w:tabs>
        <w:ind w:left="480"/>
        <w:jc w:val="both"/>
        <w:rPr>
          <w:rFonts w:hAnsi="Arial"/>
          <w:sz w:val="20"/>
          <w:szCs w:val="20"/>
        </w:rPr>
      </w:pPr>
      <w:r w:rsidRPr="00B30BBB">
        <w:rPr>
          <w:rFonts w:hAnsi="Arial"/>
          <w:sz w:val="20"/>
          <w:szCs w:val="20"/>
        </w:rPr>
        <w:t>Ak sa akákoľvek písomnosť na základe tejto zmluvy alebo v súvislosti s touto zmluvou doru</w:t>
      </w:r>
      <w:r w:rsidRPr="00B30BBB">
        <w:rPr>
          <w:rFonts w:hAnsi="Arial"/>
          <w:sz w:val="20"/>
          <w:szCs w:val="20"/>
        </w:rPr>
        <w:softHyphen/>
        <w:t>čuje inak ako poštou, je možné ju doručovať aj na inom mieste ako na adrese určenej podľa 2 alebo bodu 3 tohto článku, ak sa na tomto mieste zdržujú osoby oprávnené prijímať v mene zmluvnej strany písomnosti.</w:t>
      </w:r>
    </w:p>
    <w:p w:rsidR="00C246CF" w:rsidRPr="00B30BBB" w:rsidRDefault="00C246CF" w:rsidP="00747611">
      <w:pPr>
        <w:numPr>
          <w:ilvl w:val="0"/>
          <w:numId w:val="24"/>
        </w:numPr>
        <w:tabs>
          <w:tab w:val="clear" w:pos="720"/>
        </w:tabs>
        <w:ind w:left="480"/>
        <w:jc w:val="both"/>
        <w:rPr>
          <w:rFonts w:hAnsi="Arial"/>
          <w:sz w:val="20"/>
          <w:szCs w:val="20"/>
        </w:rPr>
      </w:pPr>
      <w:r w:rsidRPr="00B30BBB">
        <w:rPr>
          <w:rFonts w:hAnsi="Arial"/>
          <w:sz w:val="20"/>
          <w:szCs w:val="20"/>
        </w:rPr>
        <w:t>Ak v tejto zmluve nie je uvedené inak, pokyny, upozornenia, oznámenia, informácie a návrhy podľa tejto zmluvy si zmluvné strany môžu adresovať aj telefonicky, faxom alebo prostredníctvom elektronickej pošty, ak to ich povaha pripúšťa. Pre potreby takejto komunikácie sa použijú telefónne čísla, čísla faxu, resp. adresy elektronickej pošty, ktoré si zmluvné strany preukázateľnou formou na tento účel oznámia.</w:t>
      </w:r>
    </w:p>
    <w:p w:rsidR="00C246CF" w:rsidRPr="00B30BBB" w:rsidRDefault="00C246CF" w:rsidP="00747611">
      <w:pPr>
        <w:numPr>
          <w:ilvl w:val="0"/>
          <w:numId w:val="24"/>
        </w:numPr>
        <w:tabs>
          <w:tab w:val="clear" w:pos="720"/>
        </w:tabs>
        <w:ind w:left="480"/>
        <w:jc w:val="both"/>
        <w:rPr>
          <w:rFonts w:hAnsi="Arial"/>
          <w:sz w:val="20"/>
          <w:szCs w:val="20"/>
        </w:rPr>
      </w:pPr>
      <w:r w:rsidRPr="00B30BBB">
        <w:rPr>
          <w:rFonts w:hAnsi="Arial"/>
          <w:sz w:val="20"/>
          <w:szCs w:val="20"/>
        </w:rPr>
        <w:t>Zmluvné strany sa zaväzujú, že si budú vzájomne poskytovať po</w:t>
      </w:r>
      <w:r w:rsidRPr="00B30BBB">
        <w:rPr>
          <w:rFonts w:hAnsi="Arial"/>
          <w:sz w:val="20"/>
          <w:szCs w:val="20"/>
        </w:rPr>
        <w:softHyphen/>
        <w:t>treb</w:t>
      </w:r>
      <w:r w:rsidRPr="00B30BBB">
        <w:rPr>
          <w:rFonts w:hAnsi="Arial"/>
          <w:sz w:val="20"/>
          <w:szCs w:val="20"/>
        </w:rPr>
        <w:softHyphen/>
        <w:t>nú súčinnosť a vzájomne sa informovať o ďalších skutočnos</w:t>
      </w:r>
      <w:r w:rsidRPr="00B30BBB">
        <w:rPr>
          <w:rFonts w:hAnsi="Arial"/>
          <w:sz w:val="20"/>
          <w:szCs w:val="20"/>
        </w:rPr>
        <w:softHyphen/>
        <w:t>tiach potreb</w:t>
      </w:r>
      <w:r w:rsidRPr="00B30BBB">
        <w:rPr>
          <w:rFonts w:hAnsi="Arial"/>
          <w:sz w:val="20"/>
          <w:szCs w:val="20"/>
        </w:rPr>
        <w:softHyphen/>
        <w:t>ných pre plnenie ich záväzkov vyplývajúcich z tejto zmluvy, oznamovať si včas dôleži</w:t>
      </w:r>
      <w:r w:rsidRPr="00B30BBB">
        <w:rPr>
          <w:rFonts w:hAnsi="Arial"/>
          <w:sz w:val="20"/>
          <w:szCs w:val="20"/>
        </w:rPr>
        <w:softHyphen/>
        <w:t>té okolnosti a ich zmeny, ktoré môžu mať vplyv na ich spoluprácu podľa tejto zmluvy.</w:t>
      </w:r>
    </w:p>
    <w:p w:rsidR="00C246CF" w:rsidRPr="00B30BBB" w:rsidRDefault="00C246CF" w:rsidP="007F56C2">
      <w:pPr>
        <w:autoSpaceDE w:val="0"/>
        <w:autoSpaceDN w:val="0"/>
        <w:adjustRightInd w:val="0"/>
        <w:jc w:val="both"/>
        <w:rPr>
          <w:rFonts w:hAnsi="Arial"/>
          <w:color w:val="000000"/>
          <w:sz w:val="20"/>
          <w:szCs w:val="20"/>
          <w:lang w:eastAsia="sk-SK"/>
        </w:rPr>
      </w:pPr>
    </w:p>
    <w:p w:rsidR="00C246CF" w:rsidRPr="00B30BBB" w:rsidRDefault="00C246CF" w:rsidP="007F56C2">
      <w:pPr>
        <w:autoSpaceDE w:val="0"/>
        <w:autoSpaceDN w:val="0"/>
        <w:adjustRightInd w:val="0"/>
        <w:jc w:val="both"/>
        <w:rPr>
          <w:rFonts w:hAnsi="Arial"/>
          <w:color w:val="000000"/>
          <w:sz w:val="20"/>
          <w:szCs w:val="20"/>
          <w:lang w:eastAsia="sk-SK"/>
        </w:rPr>
      </w:pPr>
    </w:p>
    <w:p w:rsidR="00C246CF" w:rsidRPr="00B30BBB" w:rsidRDefault="00C246CF" w:rsidP="00C138D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Článok XV.</w:t>
      </w:r>
    </w:p>
    <w:p w:rsidR="00C246CF" w:rsidRPr="00B30BBB" w:rsidRDefault="00C246CF" w:rsidP="001156EE">
      <w:pPr>
        <w:autoSpaceDE w:val="0"/>
        <w:autoSpaceDN w:val="0"/>
        <w:adjustRightInd w:val="0"/>
        <w:jc w:val="center"/>
        <w:rPr>
          <w:rFonts w:hAnsi="Arial"/>
          <w:b/>
          <w:bCs/>
          <w:color w:val="000000"/>
          <w:sz w:val="20"/>
          <w:szCs w:val="20"/>
          <w:lang w:eastAsia="sk-SK"/>
        </w:rPr>
      </w:pPr>
      <w:r w:rsidRPr="00B30BBB">
        <w:rPr>
          <w:rFonts w:hAnsi="Arial"/>
          <w:b/>
          <w:bCs/>
          <w:color w:val="000000"/>
          <w:sz w:val="20"/>
          <w:szCs w:val="20"/>
          <w:lang w:eastAsia="sk-SK"/>
        </w:rPr>
        <w:t>Záverečné ustanovenia</w:t>
      </w:r>
    </w:p>
    <w:p w:rsidR="00C246CF" w:rsidRPr="00B30BBB" w:rsidRDefault="00C246CF" w:rsidP="001156EE">
      <w:pPr>
        <w:autoSpaceDE w:val="0"/>
        <w:autoSpaceDN w:val="0"/>
        <w:adjustRightInd w:val="0"/>
        <w:jc w:val="center"/>
        <w:rPr>
          <w:rFonts w:hAnsi="Arial"/>
          <w:b/>
          <w:bCs/>
          <w:color w:val="000000"/>
          <w:sz w:val="20"/>
          <w:szCs w:val="20"/>
          <w:lang w:eastAsia="sk-SK"/>
        </w:rPr>
      </w:pPr>
    </w:p>
    <w:p w:rsidR="00C246CF" w:rsidRPr="00B30BBB" w:rsidRDefault="00C246CF" w:rsidP="001156EE">
      <w:pPr>
        <w:numPr>
          <w:ilvl w:val="0"/>
          <w:numId w:val="11"/>
        </w:numPr>
        <w:tabs>
          <w:tab w:val="left" w:pos="426"/>
        </w:tabs>
        <w:suppressAutoHyphens/>
        <w:ind w:left="426" w:hanging="426"/>
        <w:jc w:val="both"/>
        <w:rPr>
          <w:rFonts w:hAnsi="Arial"/>
          <w:sz w:val="20"/>
          <w:szCs w:val="20"/>
        </w:rPr>
      </w:pPr>
      <w:r w:rsidRPr="00B30BBB">
        <w:rPr>
          <w:rFonts w:hAnsi="Arial"/>
          <w:sz w:val="20"/>
          <w:szCs w:val="20"/>
        </w:rPr>
        <w:t>Táto zmluva nadobúda platnosť a účinnosť dňom jej podpísania obidvoma zmluvnými  stranami.</w:t>
      </w:r>
    </w:p>
    <w:p w:rsidR="00C246CF" w:rsidRPr="00B30BBB" w:rsidRDefault="00C246CF" w:rsidP="00F61AF5">
      <w:pPr>
        <w:numPr>
          <w:ilvl w:val="0"/>
          <w:numId w:val="11"/>
        </w:numPr>
        <w:tabs>
          <w:tab w:val="left"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 xml:space="preserve">Akékoľvek zmeny alebo doplnenia zmluvy je možné robiť formou písomných a očíslovaných dodatkov, ktoré musia byť podpísané  </w:t>
      </w:r>
      <w:r w:rsidRPr="00B30BBB">
        <w:rPr>
          <w:rFonts w:hAnsi="Arial"/>
          <w:sz w:val="20"/>
          <w:szCs w:val="20"/>
        </w:rPr>
        <w:t>osobami oprávnenými konať za spoločnosť</w:t>
      </w:r>
      <w:r w:rsidRPr="00B30BBB" w:rsidDel="001F2E40">
        <w:rPr>
          <w:rFonts w:hAnsi="Arial"/>
          <w:color w:val="000000"/>
          <w:sz w:val="20"/>
          <w:szCs w:val="20"/>
          <w:lang w:eastAsia="sk-SK"/>
        </w:rPr>
        <w:t xml:space="preserve"> </w:t>
      </w:r>
      <w:r w:rsidRPr="00B30BBB">
        <w:rPr>
          <w:rFonts w:hAnsi="Arial"/>
          <w:color w:val="000000"/>
          <w:sz w:val="20"/>
          <w:szCs w:val="20"/>
          <w:lang w:eastAsia="sk-SK"/>
        </w:rPr>
        <w:t>oboch zmluvných strán.</w:t>
      </w:r>
    </w:p>
    <w:p w:rsidR="00C246CF" w:rsidRPr="00B30BBB" w:rsidRDefault="00C246CF" w:rsidP="001156EE">
      <w:pPr>
        <w:numPr>
          <w:ilvl w:val="0"/>
          <w:numId w:val="11"/>
        </w:numPr>
        <w:tabs>
          <w:tab w:val="left"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Zmluvné strany sa dohodli , že od tejto zmluvy je možné odstúpiť alebo ju zrušiť len písomne.</w:t>
      </w:r>
    </w:p>
    <w:p w:rsidR="00C246CF" w:rsidRPr="00B30BBB" w:rsidRDefault="00C246CF" w:rsidP="001156EE">
      <w:pPr>
        <w:numPr>
          <w:ilvl w:val="0"/>
          <w:numId w:val="11"/>
        </w:numPr>
        <w:tabs>
          <w:tab w:val="left"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Práva a povinnosti zmluvných strán neupravené touto zmluvou sa riadia právnym poriadkom Slovenskej republiky, predovšetkým ustanoveniami zákona č. 513/1991 Obchodný zákonník v znení neskorších predpisov.</w:t>
      </w:r>
    </w:p>
    <w:p w:rsidR="00C246CF" w:rsidRPr="00B30BBB" w:rsidRDefault="00C246CF" w:rsidP="00217057">
      <w:pPr>
        <w:numPr>
          <w:ilvl w:val="0"/>
          <w:numId w:val="11"/>
        </w:numPr>
        <w:tabs>
          <w:tab w:val="left"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Pokiaľ ktorékoľvek ustanovenie tejto zmluvy alebo jeho časť je, alebo sa stane neplatným či nevykonateľným nebude mať táto neplatnosť alebo ne vykonateľnosť vplyv na platnosť či vykonateľnosť ostatných ustanovení tejto zmluvy. Zmluvné strany zaväzujú neúčinné a neplatné ustanovenia nahradiť novým ustanovením, ktoré je svojim účelom a hospodárskym významom najbližšie k ustanoveniu tejto zmluvy, ktoré má byť nahradené.</w:t>
      </w:r>
    </w:p>
    <w:p w:rsidR="00C246CF" w:rsidRPr="00B30BBB" w:rsidRDefault="00C246CF" w:rsidP="001156EE">
      <w:pPr>
        <w:numPr>
          <w:ilvl w:val="0"/>
          <w:numId w:val="11"/>
        </w:numPr>
        <w:tabs>
          <w:tab w:val="left"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 xml:space="preserve">Zmluvné strany sa zaväzujú riešiť všetky prípadné spory, ktoré by mohli v súvislosti s touto zmluvou vzniknúť, predovšetkým priateľským obchodným rokovaním. </w:t>
      </w:r>
    </w:p>
    <w:p w:rsidR="00C246CF" w:rsidRPr="00B30BBB" w:rsidRDefault="00C246CF" w:rsidP="001156EE">
      <w:pPr>
        <w:numPr>
          <w:ilvl w:val="0"/>
          <w:numId w:val="11"/>
        </w:numPr>
        <w:tabs>
          <w:tab w:val="left" w:pos="426"/>
        </w:tabs>
        <w:suppressAutoHyphens/>
        <w:ind w:left="426" w:hanging="426"/>
        <w:jc w:val="both"/>
        <w:rPr>
          <w:rFonts w:hAnsi="Arial"/>
          <w:sz w:val="20"/>
          <w:szCs w:val="20"/>
        </w:rPr>
      </w:pPr>
      <w:r w:rsidRPr="00B30BBB">
        <w:rPr>
          <w:rFonts w:hAnsi="Arial"/>
          <w:sz w:val="20"/>
          <w:szCs w:val="20"/>
        </w:rPr>
        <w:t>Zmluva   bola   vypracovaná   v  dvoch rovnopisoch, pričom Objednávateľ obdrží jeden rovnopis vyhotovenia zmluvy a Zhotoviteľ druhý.</w:t>
      </w:r>
    </w:p>
    <w:p w:rsidR="00C246CF" w:rsidRPr="00B30BBB" w:rsidRDefault="00C246CF" w:rsidP="001156EE">
      <w:pPr>
        <w:numPr>
          <w:ilvl w:val="0"/>
          <w:numId w:val="11"/>
        </w:numPr>
        <w:tabs>
          <w:tab w:val="left" w:pos="426"/>
        </w:tabs>
        <w:suppressAutoHyphens/>
        <w:ind w:left="426" w:hanging="426"/>
        <w:jc w:val="both"/>
        <w:rPr>
          <w:rFonts w:hAnsi="Arial"/>
          <w:sz w:val="20"/>
          <w:szCs w:val="20"/>
        </w:rPr>
      </w:pPr>
      <w:r w:rsidRPr="00B30BBB">
        <w:rPr>
          <w:rFonts w:hAnsi="Arial"/>
          <w:sz w:val="20"/>
          <w:szCs w:val="20"/>
        </w:rPr>
        <w:t xml:space="preserve">Zhotoviteľ a Objednávateľ podpisom tejto zmluvy potvrdzujú, že na ich majetok nebol vyhlásený konkurz, ani nebolo voči nemu začaté konkurzné konanie, nemajú žiadne daňové nedoplatky, nie sú v omeškaní s platením zdravotného a nemocenského poistenia ani dôchodkového </w:t>
      </w:r>
      <w:r w:rsidRPr="00B30BBB">
        <w:rPr>
          <w:rFonts w:hAnsi="Arial"/>
          <w:sz w:val="20"/>
          <w:szCs w:val="20"/>
        </w:rPr>
        <w:lastRenderedPageBreak/>
        <w:t>zabezpečenia a príspevku na poistenie nezamestnanosti pre svojich zamestnancov, že im nehrozí úpadok a nie sú im známe žiadne okolnosti, ktoré by mohli ohroziť riadne plnenie ich povinností a záväzkov podľa tejto zmluvy. Nepravdivosť, aj čiastočná, prehlásenia jednej zmluvnej strany podľa tohto bodu zakladá právo druhej zmluvnej strany odstúpiť od tejto zmluvy.</w:t>
      </w:r>
    </w:p>
    <w:p w:rsidR="00C246CF" w:rsidRPr="00B30BBB" w:rsidRDefault="00C246CF" w:rsidP="001156EE">
      <w:pPr>
        <w:numPr>
          <w:ilvl w:val="0"/>
          <w:numId w:val="11"/>
        </w:numPr>
        <w:tabs>
          <w:tab w:val="left" w:pos="426"/>
        </w:tabs>
        <w:autoSpaceDE w:val="0"/>
        <w:autoSpaceDN w:val="0"/>
        <w:adjustRightInd w:val="0"/>
        <w:ind w:left="426" w:hanging="426"/>
        <w:jc w:val="both"/>
        <w:rPr>
          <w:rFonts w:hAnsi="Arial"/>
          <w:color w:val="000000"/>
          <w:sz w:val="20"/>
          <w:szCs w:val="20"/>
          <w:lang w:eastAsia="sk-SK"/>
        </w:rPr>
      </w:pPr>
      <w:r w:rsidRPr="00B30BBB">
        <w:rPr>
          <w:rFonts w:hAnsi="Arial"/>
          <w:color w:val="000000"/>
          <w:sz w:val="20"/>
          <w:szCs w:val="20"/>
          <w:lang w:eastAsia="sk-SK"/>
        </w:rPr>
        <w:t>Zmluva bola uzavretá slobodne a vážne, nie v tiesni, ani za nápadne nevýhodných podmienok. zmluvné strany súhlasia s obsahom tejto zmluvy a prehlasujú, že ustanovenia zmluvy boli uzavreté v súlade s ich určitou, vážnou, zrozumiteľnou vôľou, nie pod nátlakom a nie za jednostranne nevýhodných podmienok. Zmluvné strany potvrdzujú, že súhlasia s obsahom tejto zmluvy, čo potvrdzujú svojimi vlastnoručnými podpismi. Zmluvné strany prehlasujú, že zmluvu podpísali oprávnené osoby.</w:t>
      </w:r>
    </w:p>
    <w:p w:rsidR="00C246CF" w:rsidRPr="00B30BBB" w:rsidRDefault="00C246CF" w:rsidP="00692F07">
      <w:pPr>
        <w:tabs>
          <w:tab w:val="left" w:pos="426"/>
        </w:tabs>
        <w:autoSpaceDE w:val="0"/>
        <w:autoSpaceDN w:val="0"/>
        <w:adjustRightInd w:val="0"/>
        <w:jc w:val="both"/>
        <w:rPr>
          <w:rFonts w:hAnsi="Arial"/>
          <w:color w:val="000000"/>
          <w:sz w:val="20"/>
          <w:szCs w:val="20"/>
          <w:lang w:eastAsia="sk-SK"/>
        </w:rPr>
      </w:pPr>
    </w:p>
    <w:p w:rsidR="00C246CF" w:rsidRPr="00B30BBB" w:rsidRDefault="00C246CF" w:rsidP="00692F07">
      <w:pPr>
        <w:tabs>
          <w:tab w:val="left" w:pos="426"/>
        </w:tabs>
        <w:autoSpaceDE w:val="0"/>
        <w:autoSpaceDN w:val="0"/>
        <w:adjustRightInd w:val="0"/>
        <w:jc w:val="both"/>
        <w:rPr>
          <w:rFonts w:hAnsi="Arial"/>
          <w:color w:val="000000"/>
          <w:sz w:val="20"/>
          <w:szCs w:val="20"/>
          <w:lang w:eastAsia="sk-SK"/>
        </w:rPr>
      </w:pPr>
    </w:p>
    <w:p w:rsidR="00C246CF" w:rsidRPr="00B30BBB" w:rsidRDefault="00C246CF" w:rsidP="00692F07">
      <w:pPr>
        <w:tabs>
          <w:tab w:val="left" w:pos="426"/>
        </w:tabs>
        <w:autoSpaceDE w:val="0"/>
        <w:autoSpaceDN w:val="0"/>
        <w:adjustRightInd w:val="0"/>
        <w:jc w:val="both"/>
        <w:rPr>
          <w:rFonts w:hAnsi="Arial"/>
          <w:color w:val="000000"/>
          <w:sz w:val="20"/>
          <w:szCs w:val="20"/>
          <w:lang w:eastAsia="sk-SK"/>
        </w:rPr>
      </w:pPr>
    </w:p>
    <w:p w:rsidR="00C246CF" w:rsidRPr="00B30BBB" w:rsidRDefault="00C246CF" w:rsidP="001156EE">
      <w:pPr>
        <w:autoSpaceDE w:val="0"/>
        <w:autoSpaceDN w:val="0"/>
        <w:adjustRightInd w:val="0"/>
        <w:jc w:val="both"/>
        <w:rPr>
          <w:rFonts w:hAnsi="Arial"/>
          <w:color w:val="000000"/>
          <w:sz w:val="20"/>
          <w:szCs w:val="20"/>
          <w:lang w:eastAsia="sk-SK"/>
        </w:rPr>
      </w:pPr>
    </w:p>
    <w:p w:rsidR="00C246CF" w:rsidRPr="00B30BBB" w:rsidRDefault="00C246CF" w:rsidP="00A550DA">
      <w:pPr>
        <w:tabs>
          <w:tab w:val="left" w:pos="5670"/>
        </w:tabs>
        <w:rPr>
          <w:rFonts w:hAnsi="Arial"/>
          <w:sz w:val="20"/>
          <w:szCs w:val="20"/>
        </w:rPr>
      </w:pPr>
      <w:r w:rsidRPr="00B30BBB">
        <w:rPr>
          <w:rFonts w:hAnsi="Arial"/>
          <w:sz w:val="20"/>
          <w:szCs w:val="20"/>
        </w:rPr>
        <w:t>V </w:t>
      </w:r>
      <w:r w:rsidR="004B36F5">
        <w:rPr>
          <w:rFonts w:hAnsi="Arial"/>
          <w:sz w:val="20"/>
          <w:szCs w:val="20"/>
        </w:rPr>
        <w:t>Topoľčanoch</w:t>
      </w:r>
      <w:r w:rsidRPr="00B30BBB">
        <w:rPr>
          <w:rFonts w:hAnsi="Arial"/>
          <w:sz w:val="20"/>
          <w:szCs w:val="20"/>
        </w:rPr>
        <w:t>, dňa</w:t>
      </w:r>
      <w:r w:rsidR="007976ED">
        <w:rPr>
          <w:rFonts w:hAnsi="Arial"/>
          <w:sz w:val="20"/>
          <w:szCs w:val="20"/>
        </w:rPr>
        <w:t>: 2.7.2020</w:t>
      </w:r>
      <w:r w:rsidRPr="00B30BBB">
        <w:rPr>
          <w:rFonts w:hAnsi="Arial"/>
          <w:sz w:val="20"/>
          <w:szCs w:val="20"/>
        </w:rPr>
        <w:tab/>
        <w:t xml:space="preserve"> V Bratislave, dňa </w:t>
      </w:r>
      <w:r w:rsidR="007976ED">
        <w:rPr>
          <w:rFonts w:hAnsi="Arial"/>
          <w:sz w:val="20"/>
          <w:szCs w:val="20"/>
        </w:rPr>
        <w:t>: 6.7.2020</w:t>
      </w:r>
    </w:p>
    <w:p w:rsidR="00C246CF" w:rsidRPr="00B30BBB" w:rsidRDefault="00C246CF" w:rsidP="001156EE">
      <w:pPr>
        <w:rPr>
          <w:rFonts w:hAnsi="Arial"/>
          <w:sz w:val="20"/>
          <w:szCs w:val="20"/>
        </w:rPr>
      </w:pPr>
    </w:p>
    <w:p w:rsidR="00C246CF" w:rsidRPr="00B30BBB" w:rsidRDefault="00C246CF" w:rsidP="001156EE">
      <w:pPr>
        <w:rPr>
          <w:rFonts w:hAnsi="Arial"/>
          <w:sz w:val="20"/>
          <w:szCs w:val="20"/>
        </w:rPr>
      </w:pPr>
    </w:p>
    <w:p w:rsidR="00C246CF" w:rsidRPr="00B30BBB" w:rsidRDefault="00C246CF" w:rsidP="001156EE">
      <w:pPr>
        <w:rPr>
          <w:rFonts w:hAnsi="Arial"/>
          <w:sz w:val="20"/>
          <w:szCs w:val="20"/>
        </w:rPr>
      </w:pPr>
    </w:p>
    <w:p w:rsidR="00C246CF" w:rsidRPr="00B30BBB" w:rsidRDefault="00C246CF" w:rsidP="001156EE">
      <w:pPr>
        <w:rPr>
          <w:rFonts w:hAnsi="Arial"/>
          <w:sz w:val="20"/>
          <w:szCs w:val="20"/>
        </w:rPr>
      </w:pPr>
    </w:p>
    <w:p w:rsidR="00C246CF" w:rsidRPr="00B30BBB" w:rsidRDefault="00C246CF" w:rsidP="00B30BBB">
      <w:pPr>
        <w:tabs>
          <w:tab w:val="left" w:pos="5245"/>
        </w:tabs>
        <w:rPr>
          <w:rFonts w:hAnsi="Arial"/>
          <w:sz w:val="20"/>
          <w:szCs w:val="20"/>
        </w:rPr>
      </w:pPr>
      <w:r w:rsidRPr="00B30BBB">
        <w:rPr>
          <w:rFonts w:hAnsi="Arial"/>
          <w:sz w:val="20"/>
          <w:szCs w:val="20"/>
        </w:rPr>
        <w:t>Objednávateľ:</w:t>
      </w:r>
      <w:r w:rsidR="00B30BBB">
        <w:rPr>
          <w:rFonts w:hAnsi="Arial"/>
          <w:sz w:val="20"/>
          <w:szCs w:val="20"/>
        </w:rPr>
        <w:tab/>
      </w:r>
      <w:r w:rsidRPr="00B30BBB">
        <w:rPr>
          <w:rFonts w:hAnsi="Arial"/>
          <w:sz w:val="20"/>
          <w:szCs w:val="20"/>
        </w:rPr>
        <w:t>Zhotoviteľ:</w:t>
      </w:r>
    </w:p>
    <w:p w:rsidR="00C246CF" w:rsidRPr="00B30BBB" w:rsidRDefault="00C246CF" w:rsidP="001156EE">
      <w:pPr>
        <w:rPr>
          <w:rFonts w:hAnsi="Arial"/>
          <w:sz w:val="20"/>
          <w:szCs w:val="20"/>
        </w:rPr>
      </w:pPr>
    </w:p>
    <w:p w:rsidR="00C246CF" w:rsidRPr="00B30BBB" w:rsidRDefault="00C246CF" w:rsidP="00B30BBB">
      <w:pPr>
        <w:tabs>
          <w:tab w:val="left" w:pos="5245"/>
        </w:tabs>
        <w:rPr>
          <w:rFonts w:hAnsi="Arial"/>
          <w:sz w:val="20"/>
          <w:szCs w:val="20"/>
        </w:rPr>
      </w:pPr>
      <w:r w:rsidRPr="00B30BBB">
        <w:rPr>
          <w:rFonts w:hAnsi="Arial"/>
          <w:sz w:val="20"/>
          <w:szCs w:val="20"/>
        </w:rPr>
        <w:t xml:space="preserve">....................................................................   </w:t>
      </w:r>
      <w:r w:rsidR="00B30BBB">
        <w:rPr>
          <w:rFonts w:hAnsi="Arial"/>
          <w:sz w:val="20"/>
          <w:szCs w:val="20"/>
        </w:rPr>
        <w:tab/>
      </w:r>
      <w:r w:rsidRPr="00B30BBB">
        <w:rPr>
          <w:rFonts w:hAnsi="Arial"/>
          <w:sz w:val="20"/>
          <w:szCs w:val="20"/>
        </w:rPr>
        <w:t xml:space="preserve">....................................................................                                           </w:t>
      </w:r>
    </w:p>
    <w:p w:rsidR="00C246CF" w:rsidRPr="00B30BBB" w:rsidRDefault="004B36F5" w:rsidP="00692F07">
      <w:pPr>
        <w:pStyle w:val="Nadpis1"/>
        <w:tabs>
          <w:tab w:val="clear" w:pos="360"/>
          <w:tab w:val="left" w:pos="0"/>
          <w:tab w:val="left" w:pos="5812"/>
        </w:tabs>
        <w:ind w:left="0" w:firstLine="0"/>
        <w:rPr>
          <w:rFonts w:ascii="Arial" w:hAnsi="Arial" w:cs="Arial"/>
          <w:sz w:val="20"/>
          <w:szCs w:val="20"/>
          <w:lang w:val="sk-SK"/>
        </w:rPr>
      </w:pPr>
      <w:r w:rsidRPr="00E61A77">
        <w:rPr>
          <w:rStyle w:val="ra"/>
          <w:rFonts w:ascii="Arial" w:hAnsi="Arial" w:cs="Arial"/>
          <w:bCs w:val="0"/>
          <w:color w:val="000000"/>
          <w:sz w:val="20"/>
          <w:szCs w:val="20"/>
          <w:shd w:val="clear" w:color="auto" w:fill="FFFFFF"/>
        </w:rPr>
        <w:t>Mgr. </w:t>
      </w:r>
      <w:hyperlink r:id="rId9" w:history="1">
        <w:r w:rsidRPr="00E61A77">
          <w:rPr>
            <w:rStyle w:val="ra"/>
            <w:rFonts w:ascii="Arial" w:hAnsi="Arial" w:cs="Arial"/>
            <w:bCs w:val="0"/>
            <w:color w:val="000000"/>
            <w:sz w:val="20"/>
            <w:szCs w:val="20"/>
            <w:shd w:val="clear" w:color="auto" w:fill="FFFFFF"/>
          </w:rPr>
          <w:t>Martin B</w:t>
        </w:r>
        <w:r>
          <w:rPr>
            <w:rStyle w:val="ra"/>
            <w:rFonts w:ascii="Arial" w:hAnsi="Arial" w:cs="Arial"/>
            <w:bCs w:val="0"/>
            <w:color w:val="000000"/>
            <w:sz w:val="20"/>
            <w:szCs w:val="20"/>
            <w:shd w:val="clear" w:color="auto" w:fill="FFFFFF"/>
          </w:rPr>
          <w:t>UCKO</w:t>
        </w:r>
      </w:hyperlink>
      <w:r w:rsidR="007976ED">
        <w:rPr>
          <w:rStyle w:val="ra"/>
          <w:rFonts w:ascii="Arial" w:hAnsi="Arial" w:cs="Arial"/>
          <w:bCs w:val="0"/>
          <w:color w:val="000000"/>
          <w:sz w:val="20"/>
          <w:szCs w:val="20"/>
          <w:shd w:val="clear" w:color="auto" w:fill="FFFFFF"/>
        </w:rPr>
        <w:t>, v.r.</w:t>
      </w:r>
      <w:r w:rsidR="00C246CF" w:rsidRPr="00B30BBB">
        <w:rPr>
          <w:rFonts w:ascii="Arial" w:eastAsia="SimSun" w:hAnsi="Arial" w:cs="Arial"/>
          <w:sz w:val="20"/>
          <w:szCs w:val="20"/>
          <w:lang w:val="sk-SK"/>
        </w:rPr>
        <w:tab/>
      </w:r>
      <w:r w:rsidR="00C246CF" w:rsidRPr="00B30BBB">
        <w:rPr>
          <w:rFonts w:ascii="Arial" w:hAnsi="Arial" w:cs="Arial"/>
          <w:sz w:val="20"/>
          <w:szCs w:val="20"/>
          <w:lang w:val="sk-SK"/>
        </w:rPr>
        <w:t>Ing. Vladimír GALAJDA</w:t>
      </w:r>
      <w:r w:rsidR="007976ED">
        <w:rPr>
          <w:rFonts w:ascii="Arial" w:hAnsi="Arial" w:cs="Arial"/>
          <w:sz w:val="20"/>
          <w:szCs w:val="20"/>
          <w:lang w:val="sk-SK"/>
        </w:rPr>
        <w:t>, v.r.</w:t>
      </w:r>
      <w:bookmarkStart w:id="2" w:name="_GoBack"/>
      <w:bookmarkEnd w:id="2"/>
      <w:r w:rsidR="00C246CF" w:rsidRPr="00B30BBB">
        <w:rPr>
          <w:rFonts w:ascii="Arial" w:hAnsi="Arial" w:cs="Arial"/>
          <w:sz w:val="20"/>
          <w:szCs w:val="20"/>
          <w:lang w:val="sk-SK"/>
        </w:rPr>
        <w:t xml:space="preserve">                                                                                    </w:t>
      </w:r>
    </w:p>
    <w:p w:rsidR="00C246CF" w:rsidRPr="00B30BBB" w:rsidRDefault="004B36F5" w:rsidP="00692F07">
      <w:pPr>
        <w:pStyle w:val="Nadpis1"/>
        <w:tabs>
          <w:tab w:val="clear" w:pos="360"/>
          <w:tab w:val="left" w:pos="708"/>
          <w:tab w:val="left" w:pos="5812"/>
        </w:tabs>
        <w:ind w:left="0" w:firstLine="0"/>
        <w:rPr>
          <w:rFonts w:ascii="Arial" w:hAnsi="Arial" w:cs="Arial"/>
          <w:sz w:val="20"/>
          <w:szCs w:val="20"/>
          <w:lang w:val="sk-SK"/>
        </w:rPr>
      </w:pPr>
      <w:r w:rsidRPr="00B30BBB">
        <w:rPr>
          <w:rFonts w:ascii="Arial" w:hAnsi="Arial" w:cs="Arial"/>
          <w:sz w:val="20"/>
          <w:szCs w:val="20"/>
          <w:lang w:val="sk-SK"/>
        </w:rPr>
        <w:t>konateľ spoločnosti</w:t>
      </w:r>
      <w:r w:rsidR="00C246CF" w:rsidRPr="00B30BBB">
        <w:rPr>
          <w:rFonts w:ascii="Arial" w:eastAsia="SimSun" w:hAnsi="Arial" w:cs="Arial"/>
          <w:color w:val="000000"/>
          <w:sz w:val="20"/>
          <w:szCs w:val="20"/>
          <w:shd w:val="clear" w:color="auto" w:fill="FFFFFF"/>
          <w:lang w:val="sk-SK"/>
        </w:rPr>
        <w:tab/>
      </w:r>
      <w:r w:rsidR="00C246CF" w:rsidRPr="00B30BBB">
        <w:rPr>
          <w:rFonts w:ascii="Arial" w:hAnsi="Arial" w:cs="Arial"/>
          <w:sz w:val="20"/>
          <w:szCs w:val="20"/>
          <w:lang w:val="sk-SK"/>
        </w:rPr>
        <w:t>konateľ spoločnosti</w:t>
      </w:r>
    </w:p>
    <w:p w:rsidR="00C246CF" w:rsidRPr="00B30BBB" w:rsidRDefault="004B36F5" w:rsidP="00692F07">
      <w:pPr>
        <w:pStyle w:val="Prosttext"/>
        <w:tabs>
          <w:tab w:val="left" w:pos="5812"/>
        </w:tabs>
        <w:rPr>
          <w:rFonts w:ascii="Arial" w:hAnsi="Arial" w:cs="Arial"/>
          <w:b/>
          <w:bCs/>
          <w:sz w:val="20"/>
          <w:szCs w:val="20"/>
          <w:lang w:eastAsia="sk-SK"/>
        </w:rPr>
      </w:pPr>
      <w:r>
        <w:rPr>
          <w:rFonts w:ascii="Arial CE" w:hAnsi="Arial CE" w:cs="Arial CE"/>
          <w:b/>
          <w:bCs/>
          <w:color w:val="000000"/>
          <w:sz w:val="20"/>
          <w:szCs w:val="20"/>
          <w:shd w:val="clear" w:color="auto" w:fill="FFFFFF"/>
        </w:rPr>
        <w:t>Mestské služby Topoľčany, s.r.o.</w:t>
      </w:r>
      <w:r w:rsidR="00C246CF" w:rsidRPr="00B30BBB">
        <w:rPr>
          <w:rFonts w:ascii="Arial" w:eastAsia="SimSun" w:hAnsi="Arial" w:cs="Arial"/>
          <w:color w:val="000000"/>
          <w:sz w:val="20"/>
          <w:szCs w:val="20"/>
          <w:shd w:val="clear" w:color="auto" w:fill="FFFFFF"/>
          <w:lang w:eastAsia="zh-CN"/>
        </w:rPr>
        <w:tab/>
      </w:r>
      <w:r w:rsidR="00C246CF" w:rsidRPr="00B30BBB">
        <w:rPr>
          <w:rFonts w:ascii="Arial" w:hAnsi="Arial" w:cs="Arial"/>
          <w:b/>
          <w:bCs/>
          <w:sz w:val="20"/>
          <w:szCs w:val="20"/>
          <w:lang w:eastAsia="sk-SK"/>
        </w:rPr>
        <w:t>BIOMETRIC, spol. s r.o.</w:t>
      </w:r>
    </w:p>
    <w:p w:rsidR="00C246CF" w:rsidRPr="00B30BBB" w:rsidRDefault="00C246CF" w:rsidP="00EC12F6">
      <w:pPr>
        <w:pStyle w:val="Prosttext"/>
        <w:rPr>
          <w:rFonts w:ascii="Arial" w:hAnsi="Arial" w:cs="Arial"/>
          <w:b/>
          <w:bCs/>
          <w:sz w:val="20"/>
          <w:szCs w:val="20"/>
          <w:lang w:eastAsia="sk-SK"/>
        </w:rPr>
      </w:pPr>
    </w:p>
    <w:p w:rsidR="00C246CF" w:rsidRPr="00B30BBB" w:rsidRDefault="00C246CF" w:rsidP="00EC12F6">
      <w:pPr>
        <w:pStyle w:val="Prosttext"/>
        <w:rPr>
          <w:rFonts w:ascii="Arial" w:hAnsi="Arial" w:cs="Arial"/>
          <w:b/>
          <w:bCs/>
          <w:sz w:val="20"/>
          <w:szCs w:val="20"/>
          <w:lang w:eastAsia="sk-SK"/>
        </w:rPr>
      </w:pPr>
    </w:p>
    <w:p w:rsidR="00C246CF" w:rsidRPr="00B30BBB" w:rsidRDefault="00C246CF" w:rsidP="00EC12F6">
      <w:pPr>
        <w:pStyle w:val="Prosttext"/>
        <w:rPr>
          <w:rFonts w:ascii="Arial" w:hAnsi="Arial" w:cs="Arial"/>
          <w:b/>
          <w:bCs/>
          <w:sz w:val="20"/>
          <w:szCs w:val="20"/>
          <w:lang w:eastAsia="sk-SK"/>
        </w:rPr>
      </w:pPr>
    </w:p>
    <w:p w:rsidR="00C246CF" w:rsidRPr="00B30BBB" w:rsidRDefault="00C246CF" w:rsidP="00EC12F6">
      <w:pPr>
        <w:pStyle w:val="Prosttext"/>
        <w:rPr>
          <w:rFonts w:ascii="Arial" w:hAnsi="Arial" w:cs="Arial"/>
          <w:b/>
          <w:bCs/>
          <w:sz w:val="20"/>
          <w:szCs w:val="20"/>
          <w:lang w:eastAsia="sk-SK"/>
        </w:rPr>
      </w:pPr>
    </w:p>
    <w:p w:rsidR="00C246CF" w:rsidRPr="00B30BBB" w:rsidRDefault="00C246CF" w:rsidP="00EC12F6">
      <w:pPr>
        <w:pStyle w:val="Prosttext"/>
        <w:rPr>
          <w:rFonts w:ascii="Arial" w:hAnsi="Arial" w:cs="Arial"/>
          <w:b/>
          <w:bCs/>
          <w:sz w:val="20"/>
          <w:szCs w:val="20"/>
          <w:lang w:eastAsia="sk-SK"/>
        </w:rPr>
      </w:pPr>
    </w:p>
    <w:p w:rsidR="00C246CF" w:rsidRPr="00B30BBB" w:rsidRDefault="00C246CF" w:rsidP="001156EE">
      <w:pPr>
        <w:rPr>
          <w:rFonts w:hAnsi="Arial"/>
          <w:sz w:val="20"/>
          <w:szCs w:val="20"/>
          <w:lang w:eastAsia="sk-SK"/>
        </w:rPr>
      </w:pPr>
      <w:r w:rsidRPr="00B30BBB">
        <w:rPr>
          <w:rFonts w:hAnsi="Arial"/>
          <w:sz w:val="20"/>
          <w:szCs w:val="20"/>
        </w:rPr>
        <w:t>Príloha</w:t>
      </w:r>
      <w:r w:rsidR="00516F7E" w:rsidRPr="00B30BBB">
        <w:rPr>
          <w:rFonts w:hAnsi="Arial"/>
          <w:sz w:val="20"/>
          <w:szCs w:val="20"/>
        </w:rPr>
        <w:t xml:space="preserve"> č.</w:t>
      </w:r>
      <w:r w:rsidRPr="00B30BBB">
        <w:rPr>
          <w:rFonts w:hAnsi="Arial"/>
          <w:sz w:val="20"/>
          <w:szCs w:val="20"/>
        </w:rPr>
        <w:t xml:space="preserve"> 1.    </w:t>
      </w:r>
      <w:r w:rsidRPr="00B30BBB">
        <w:rPr>
          <w:rFonts w:hAnsi="Arial"/>
          <w:b/>
          <w:bCs/>
          <w:sz w:val="20"/>
          <w:szCs w:val="20"/>
        </w:rPr>
        <w:t>Cenová ponuka</w:t>
      </w:r>
      <w:r w:rsidRPr="00B30BBB">
        <w:rPr>
          <w:rFonts w:hAnsi="Arial"/>
          <w:sz w:val="20"/>
          <w:szCs w:val="20"/>
        </w:rPr>
        <w:t xml:space="preserve"> </w:t>
      </w:r>
      <w:r w:rsidRPr="004B36F5">
        <w:rPr>
          <w:rFonts w:hAnsi="Arial"/>
          <w:b/>
          <w:sz w:val="20"/>
          <w:szCs w:val="20"/>
        </w:rPr>
        <w:t>č.</w:t>
      </w:r>
      <w:r w:rsidRPr="004B36F5">
        <w:rPr>
          <w:rFonts w:hAnsi="Arial"/>
          <w:b/>
          <w:sz w:val="20"/>
          <w:szCs w:val="20"/>
          <w:lang w:eastAsia="sk-SK"/>
        </w:rPr>
        <w:t xml:space="preserve"> </w:t>
      </w:r>
      <w:r w:rsidR="004B36F5" w:rsidRPr="004B36F5">
        <w:rPr>
          <w:rFonts w:hAnsi="Arial"/>
          <w:b/>
          <w:sz w:val="20"/>
          <w:szCs w:val="20"/>
          <w:lang w:eastAsia="sk-SK"/>
        </w:rPr>
        <w:t>26062020/02/VK</w:t>
      </w:r>
    </w:p>
    <w:p w:rsidR="00C246CF" w:rsidRPr="00B30BBB" w:rsidRDefault="00516F7E" w:rsidP="001156EE">
      <w:pPr>
        <w:rPr>
          <w:rFonts w:hAnsi="Arial"/>
          <w:sz w:val="20"/>
          <w:szCs w:val="20"/>
        </w:rPr>
      </w:pPr>
      <w:r w:rsidRPr="00B30BBB">
        <w:rPr>
          <w:rFonts w:hAnsi="Arial"/>
          <w:sz w:val="20"/>
          <w:szCs w:val="20"/>
        </w:rPr>
        <w:t xml:space="preserve">Príloha č. 2.    </w:t>
      </w:r>
      <w:r w:rsidRPr="00B30BBB">
        <w:rPr>
          <w:rFonts w:hAnsi="Arial"/>
          <w:b/>
          <w:sz w:val="20"/>
          <w:szCs w:val="20"/>
        </w:rPr>
        <w:t>Popis riešenia</w:t>
      </w:r>
    </w:p>
    <w:p w:rsidR="00C246CF" w:rsidRPr="00B30BBB" w:rsidRDefault="00C246CF" w:rsidP="001156EE">
      <w:pPr>
        <w:autoSpaceDE w:val="0"/>
        <w:autoSpaceDN w:val="0"/>
        <w:adjustRightInd w:val="0"/>
        <w:jc w:val="both"/>
        <w:rPr>
          <w:rFonts w:hAnsi="Arial"/>
          <w:sz w:val="20"/>
          <w:szCs w:val="20"/>
          <w:lang w:eastAsia="sk-SK"/>
        </w:rPr>
      </w:pPr>
      <w:r w:rsidRPr="00B30BBB">
        <w:rPr>
          <w:rFonts w:hAnsi="Arial"/>
          <w:sz w:val="20"/>
          <w:szCs w:val="20"/>
          <w:lang w:eastAsia="sk-SK"/>
        </w:rPr>
        <w:t xml:space="preserve">       </w:t>
      </w:r>
    </w:p>
    <w:p w:rsidR="00C246CF" w:rsidRPr="00B30BBB" w:rsidRDefault="00C246CF">
      <w:pPr>
        <w:rPr>
          <w:rFonts w:hAnsi="Arial"/>
          <w:sz w:val="20"/>
          <w:szCs w:val="20"/>
        </w:rPr>
      </w:pPr>
    </w:p>
    <w:sectPr w:rsidR="00C246CF" w:rsidRPr="00B30BBB" w:rsidSect="002B7588">
      <w:headerReference w:type="default" r:id="rId10"/>
      <w:footerReference w:type="default" r:id="rId11"/>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816" w:rsidRDefault="00EA3816" w:rsidP="002B7588">
      <w:r>
        <w:separator/>
      </w:r>
    </w:p>
  </w:endnote>
  <w:endnote w:type="continuationSeparator" w:id="0">
    <w:p w:rsidR="00EA3816" w:rsidRDefault="00EA3816" w:rsidP="002B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6CF" w:rsidRDefault="00C246CF" w:rsidP="00273851">
    <w:pPr>
      <w:pStyle w:val="Zpat"/>
      <w:pBdr>
        <w:top w:val="thinThickSmallGap" w:sz="24" w:space="1" w:color="622423"/>
      </w:pBdr>
      <w:jc w:val="right"/>
      <w:rPr>
        <w:rFonts w:ascii="Cambria" w:hAnsi="Cambria" w:cs="Cambria"/>
      </w:rPr>
    </w:pPr>
    <w:r>
      <w:rPr>
        <w:rFonts w:ascii="Cambria" w:hAnsi="Cambria" w:cs="Cambria"/>
      </w:rPr>
      <w:t xml:space="preserve">Strana </w:t>
    </w:r>
    <w:r>
      <w:fldChar w:fldCharType="begin"/>
    </w:r>
    <w:r>
      <w:instrText xml:space="preserve"> PAGE   \* MERGEFORMAT </w:instrText>
    </w:r>
    <w:r>
      <w:fldChar w:fldCharType="separate"/>
    </w:r>
    <w:r w:rsidR="007976ED" w:rsidRPr="007976ED">
      <w:rPr>
        <w:rFonts w:ascii="Cambria" w:hAnsi="Cambria" w:cs="Cambria"/>
        <w:noProof/>
      </w:rPr>
      <w:t>7</w:t>
    </w:r>
    <w:r>
      <w:fldChar w:fldCharType="end"/>
    </w:r>
  </w:p>
  <w:p w:rsidR="00C246CF" w:rsidRDefault="00C246CF" w:rsidP="00273851">
    <w:pPr>
      <w:pStyle w:val="Zpat"/>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816" w:rsidRDefault="00EA3816" w:rsidP="002B7588">
      <w:r>
        <w:separator/>
      </w:r>
    </w:p>
  </w:footnote>
  <w:footnote w:type="continuationSeparator" w:id="0">
    <w:p w:rsidR="00EA3816" w:rsidRDefault="00EA3816" w:rsidP="002B7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6CF" w:rsidRPr="00682845" w:rsidRDefault="007976ED" w:rsidP="002B7588">
    <w:pPr>
      <w:rPr>
        <w:rFonts w:ascii="Cambria" w:hAnsi="Cambria" w:cs="Cambria"/>
      </w:rPr>
    </w:pPr>
    <w:r>
      <w:rPr>
        <w:noProof/>
        <w:lang w:eastAsia="sk-SK"/>
      </w:rPr>
      <mc:AlternateContent>
        <mc:Choice Requires="wps">
          <w:drawing>
            <wp:anchor distT="0" distB="0" distL="114300" distR="114300" simplePos="0" relativeHeight="251657728" behindDoc="0" locked="0" layoutInCell="1" allowOverlap="1">
              <wp:simplePos x="0" y="0"/>
              <wp:positionH relativeFrom="column">
                <wp:posOffset>3657600</wp:posOffset>
              </wp:positionH>
              <wp:positionV relativeFrom="paragraph">
                <wp:posOffset>-342900</wp:posOffset>
              </wp:positionV>
              <wp:extent cx="1909445" cy="1041400"/>
              <wp:effectExtent l="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9445" cy="104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46CF" w:rsidRDefault="007976ED" w:rsidP="002B7588">
                          <w:r>
                            <w:rPr>
                              <w:noProof/>
                              <w:lang w:eastAsia="sk-SK"/>
                            </w:rPr>
                            <w:drawing>
                              <wp:inline distT="0" distB="0" distL="0" distR="0">
                                <wp:extent cx="1726565" cy="951230"/>
                                <wp:effectExtent l="0" t="0" r="6985" b="1270"/>
                                <wp:docPr id="2" name="Picture 1" descr="biometric_evanesence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ometric_evanesence_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6565" cy="95123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in;margin-top:-27pt;width:150.35pt;height:82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" filled="f" stroked="f">
              <v:textbox style="mso-fit-shape-to-text:t">
                <w:txbxContent>
                  <w:p w:rsidR="00C246CF" w:rsidRDefault="007976ED" w:rsidP="002B7588">
                    <w:r>
                      <w:rPr>
                        <w:noProof/>
                        <w:lang w:eastAsia="sk-SK"/>
                      </w:rPr>
                      <w:drawing>
                        <wp:inline distT="0" distB="0" distL="0" distR="0">
                          <wp:extent cx="1726565" cy="951230"/>
                          <wp:effectExtent l="0" t="0" r="6985" b="1270"/>
                          <wp:docPr id="2" name="Picture 1" descr="biometric_evanesence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ometric_evanesence_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6565" cy="951230"/>
                                  </a:xfrm>
                                  <a:prstGeom prst="rect">
                                    <a:avLst/>
                                  </a:prstGeom>
                                  <a:noFill/>
                                  <a:ln>
                                    <a:noFill/>
                                  </a:ln>
                                </pic:spPr>
                              </pic:pic>
                            </a:graphicData>
                          </a:graphic>
                        </wp:inline>
                      </w:drawing>
                    </w:r>
                  </w:p>
                </w:txbxContent>
              </v:textbox>
            </v:shape>
          </w:pict>
        </mc:Fallback>
      </mc:AlternateContent>
    </w:r>
    <w:r w:rsidR="00C246CF" w:rsidRPr="00682845">
      <w:rPr>
        <w:rFonts w:ascii="Cambria" w:hAnsi="Cambria" w:cs="Cambria"/>
      </w:rPr>
      <w:t>BIOMETRIC, spol. s r. o.</w:t>
    </w:r>
  </w:p>
  <w:p w:rsidR="00C246CF" w:rsidRPr="00682845" w:rsidRDefault="00C246CF" w:rsidP="002B7588">
    <w:pPr>
      <w:rPr>
        <w:rFonts w:ascii="Cambria" w:hAnsi="Cambria" w:cs="Cambria"/>
      </w:rPr>
    </w:pPr>
    <w:r w:rsidRPr="00682845">
      <w:rPr>
        <w:rFonts w:ascii="Cambria" w:hAnsi="Cambria" w:cs="Cambria"/>
      </w:rPr>
      <w:t>Sídlo: Rovniankova 2, 851 02 Bratislava</w:t>
    </w:r>
  </w:p>
  <w:p w:rsidR="00C246CF" w:rsidRPr="00682845" w:rsidRDefault="00EA3816" w:rsidP="002B7588">
    <w:pPr>
      <w:pBdr>
        <w:bottom w:val="single" w:sz="12" w:space="1" w:color="auto"/>
      </w:pBdr>
      <w:rPr>
        <w:rFonts w:ascii="Cambria" w:hAnsi="Cambria" w:cs="Cambria"/>
      </w:rPr>
    </w:pPr>
    <w:hyperlink r:id="rId2" w:history="1">
      <w:r w:rsidR="00C246CF" w:rsidRPr="00682845">
        <w:rPr>
          <w:rStyle w:val="Hypertextovodkaz"/>
          <w:rFonts w:ascii="Cambria" w:hAnsi="Cambria" w:cs="Cambria"/>
        </w:rPr>
        <w:t>www.biometric.sk</w:t>
      </w:r>
    </w:hyperlink>
  </w:p>
  <w:p w:rsidR="00C246CF" w:rsidRDefault="00C246CF" w:rsidP="002B7588">
    <w:pPr>
      <w:pBdr>
        <w:bottom w:val="single" w:sz="12" w:space="1" w:color="auto"/>
      </w:pBdr>
    </w:pPr>
  </w:p>
  <w:p w:rsidR="00C246CF" w:rsidRPr="002B7588" w:rsidRDefault="00C246CF" w:rsidP="002B758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3828"/>
    <w:multiLevelType w:val="hybridMultilevel"/>
    <w:tmpl w:val="08947D24"/>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
    <w:nsid w:val="02CB47E7"/>
    <w:multiLevelType w:val="hybridMultilevel"/>
    <w:tmpl w:val="315E72CC"/>
    <w:lvl w:ilvl="0" w:tplc="F6AA94B4">
      <w:start w:val="1"/>
      <w:numFmt w:val="lowerLetter"/>
      <w:lvlText w:val="%1)"/>
      <w:lvlJc w:val="left"/>
      <w:pPr>
        <w:tabs>
          <w:tab w:val="num" w:pos="1065"/>
        </w:tabs>
        <w:ind w:left="1065" w:hanging="705"/>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nsid w:val="0DFB1BB7"/>
    <w:multiLevelType w:val="multilevel"/>
    <w:tmpl w:val="FE407018"/>
    <w:lvl w:ilvl="0">
      <w:start w:val="1"/>
      <w:numFmt w:val="decimal"/>
      <w:lvlText w:val="%1.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720"/>
        </w:tabs>
        <w:ind w:left="72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1D138AF"/>
    <w:multiLevelType w:val="hybridMultilevel"/>
    <w:tmpl w:val="A48061C4"/>
    <w:name w:val="WW8Num533"/>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
    <w:nsid w:val="14C03645"/>
    <w:multiLevelType w:val="hybridMultilevel"/>
    <w:tmpl w:val="E38E463A"/>
    <w:name w:val="WW8Num53"/>
    <w:lvl w:ilvl="0" w:tplc="FC08523C">
      <w:start w:val="1"/>
      <w:numFmt w:val="decimal"/>
      <w:lvlText w:val="%1.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720"/>
        </w:tabs>
        <w:ind w:left="720" w:hanging="360"/>
      </w:pPr>
    </w:lvl>
    <w:lvl w:ilvl="4" w:tplc="85104510">
      <w:start w:val="1"/>
      <w:numFmt w:val="lowerLetter"/>
      <w:lvlText w:val="%5)"/>
      <w:lvlJc w:val="left"/>
      <w:pPr>
        <w:tabs>
          <w:tab w:val="num" w:pos="3600"/>
        </w:tabs>
        <w:ind w:left="3600" w:hanging="360"/>
      </w:pPr>
      <w:rPr>
        <w:rFonts w:hint="default"/>
      </w:r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nsid w:val="172357A3"/>
    <w:multiLevelType w:val="multilevel"/>
    <w:tmpl w:val="08947D2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C57CB8"/>
    <w:multiLevelType w:val="hybridMultilevel"/>
    <w:tmpl w:val="27FC5A0A"/>
    <w:lvl w:ilvl="0" w:tplc="041B000F">
      <w:start w:val="1"/>
      <w:numFmt w:val="decimal"/>
      <w:lvlText w:val="%1."/>
      <w:lvlJc w:val="left"/>
      <w:pPr>
        <w:tabs>
          <w:tab w:val="num" w:pos="786"/>
        </w:tabs>
        <w:ind w:left="786"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
    <w:nsid w:val="1D9809F8"/>
    <w:multiLevelType w:val="hybridMultilevel"/>
    <w:tmpl w:val="7E7A72C0"/>
    <w:lvl w:ilvl="0" w:tplc="6136C642">
      <w:start w:val="1"/>
      <w:numFmt w:val="lowerLetter"/>
      <w:lvlText w:val="%1)"/>
      <w:lvlJc w:val="left"/>
      <w:pPr>
        <w:tabs>
          <w:tab w:val="num" w:pos="786"/>
        </w:tabs>
        <w:ind w:left="786" w:hanging="360"/>
      </w:pPr>
      <w:rPr>
        <w:rFonts w:hint="default"/>
      </w:rPr>
    </w:lvl>
    <w:lvl w:ilvl="1" w:tplc="041B0019">
      <w:start w:val="1"/>
      <w:numFmt w:val="lowerLetter"/>
      <w:lvlText w:val="%2."/>
      <w:lvlJc w:val="left"/>
      <w:pPr>
        <w:tabs>
          <w:tab w:val="num" w:pos="1506"/>
        </w:tabs>
        <w:ind w:left="1506" w:hanging="360"/>
      </w:pPr>
    </w:lvl>
    <w:lvl w:ilvl="2" w:tplc="041B001B">
      <w:start w:val="1"/>
      <w:numFmt w:val="lowerRoman"/>
      <w:lvlText w:val="%3."/>
      <w:lvlJc w:val="right"/>
      <w:pPr>
        <w:tabs>
          <w:tab w:val="num" w:pos="2226"/>
        </w:tabs>
        <w:ind w:left="2226" w:hanging="180"/>
      </w:pPr>
    </w:lvl>
    <w:lvl w:ilvl="3" w:tplc="041B000F">
      <w:start w:val="1"/>
      <w:numFmt w:val="decimal"/>
      <w:lvlText w:val="%4."/>
      <w:lvlJc w:val="left"/>
      <w:pPr>
        <w:tabs>
          <w:tab w:val="num" w:pos="2946"/>
        </w:tabs>
        <w:ind w:left="2946" w:hanging="360"/>
      </w:pPr>
    </w:lvl>
    <w:lvl w:ilvl="4" w:tplc="041B0019">
      <w:start w:val="1"/>
      <w:numFmt w:val="lowerLetter"/>
      <w:lvlText w:val="%5."/>
      <w:lvlJc w:val="left"/>
      <w:pPr>
        <w:tabs>
          <w:tab w:val="num" w:pos="3666"/>
        </w:tabs>
        <w:ind w:left="3666" w:hanging="360"/>
      </w:pPr>
    </w:lvl>
    <w:lvl w:ilvl="5" w:tplc="041B001B">
      <w:start w:val="1"/>
      <w:numFmt w:val="lowerRoman"/>
      <w:lvlText w:val="%6."/>
      <w:lvlJc w:val="right"/>
      <w:pPr>
        <w:tabs>
          <w:tab w:val="num" w:pos="4386"/>
        </w:tabs>
        <w:ind w:left="4386" w:hanging="180"/>
      </w:pPr>
    </w:lvl>
    <w:lvl w:ilvl="6" w:tplc="041B000F">
      <w:start w:val="1"/>
      <w:numFmt w:val="decimal"/>
      <w:lvlText w:val="%7."/>
      <w:lvlJc w:val="left"/>
      <w:pPr>
        <w:tabs>
          <w:tab w:val="num" w:pos="5106"/>
        </w:tabs>
        <w:ind w:left="5106" w:hanging="360"/>
      </w:pPr>
    </w:lvl>
    <w:lvl w:ilvl="7" w:tplc="041B0019">
      <w:start w:val="1"/>
      <w:numFmt w:val="lowerLetter"/>
      <w:lvlText w:val="%8."/>
      <w:lvlJc w:val="left"/>
      <w:pPr>
        <w:tabs>
          <w:tab w:val="num" w:pos="5826"/>
        </w:tabs>
        <w:ind w:left="5826" w:hanging="360"/>
      </w:pPr>
    </w:lvl>
    <w:lvl w:ilvl="8" w:tplc="041B001B">
      <w:start w:val="1"/>
      <w:numFmt w:val="lowerRoman"/>
      <w:lvlText w:val="%9."/>
      <w:lvlJc w:val="right"/>
      <w:pPr>
        <w:tabs>
          <w:tab w:val="num" w:pos="6546"/>
        </w:tabs>
        <w:ind w:left="6546" w:hanging="180"/>
      </w:pPr>
    </w:lvl>
  </w:abstractNum>
  <w:abstractNum w:abstractNumId="8">
    <w:nsid w:val="21737AB4"/>
    <w:multiLevelType w:val="hybridMultilevel"/>
    <w:tmpl w:val="4C5247E2"/>
    <w:lvl w:ilvl="0" w:tplc="018A63FC">
      <w:start w:val="1"/>
      <w:numFmt w:val="lowerLetter"/>
      <w:lvlText w:val="%1)"/>
      <w:lvlJc w:val="left"/>
      <w:pPr>
        <w:tabs>
          <w:tab w:val="num" w:pos="1065"/>
        </w:tabs>
        <w:ind w:left="1065" w:hanging="705"/>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9">
    <w:nsid w:val="2D7D4BA3"/>
    <w:multiLevelType w:val="hybridMultilevel"/>
    <w:tmpl w:val="5D108726"/>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0">
    <w:nsid w:val="30586A0B"/>
    <w:multiLevelType w:val="hybridMultilevel"/>
    <w:tmpl w:val="B3EE4C5E"/>
    <w:name w:val="WW8Num5332"/>
    <w:lvl w:ilvl="0" w:tplc="5A80569C">
      <w:start w:val="1"/>
      <w:numFmt w:val="decimal"/>
      <w:lvlText w:val="%1."/>
      <w:lvlJc w:val="left"/>
      <w:pPr>
        <w:tabs>
          <w:tab w:val="num" w:pos="720"/>
        </w:tabs>
        <w:ind w:left="720" w:hanging="360"/>
      </w:pPr>
      <w:rPr>
        <w:color w:val="auto"/>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1">
    <w:nsid w:val="30961BC8"/>
    <w:multiLevelType w:val="hybridMultilevel"/>
    <w:tmpl w:val="E676B83E"/>
    <w:name w:val="WW8Num53222223"/>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2">
    <w:nsid w:val="42FF027F"/>
    <w:multiLevelType w:val="hybridMultilevel"/>
    <w:tmpl w:val="BC802D3E"/>
    <w:name w:val="WW8Num53222223223"/>
    <w:lvl w:ilvl="0" w:tplc="CED0BC9E">
      <w:start w:val="2"/>
      <w:numFmt w:val="decimal"/>
      <w:lvlText w:val="%1."/>
      <w:lvlJc w:val="left"/>
      <w:pPr>
        <w:tabs>
          <w:tab w:val="num" w:pos="1068"/>
        </w:tabs>
        <w:ind w:left="1068" w:hanging="360"/>
      </w:pPr>
      <w:rPr>
        <w:rFonts w:hint="default"/>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3">
    <w:nsid w:val="457D0C14"/>
    <w:multiLevelType w:val="hybridMultilevel"/>
    <w:tmpl w:val="C4A2ECA2"/>
    <w:name w:val="WW8Num53222"/>
    <w:lvl w:ilvl="0" w:tplc="6136C642">
      <w:start w:val="1"/>
      <w:numFmt w:val="lowerLetter"/>
      <w:lvlText w:val="%1)"/>
      <w:lvlJc w:val="left"/>
      <w:pPr>
        <w:tabs>
          <w:tab w:val="num" w:pos="1014"/>
        </w:tabs>
        <w:ind w:left="1014" w:hanging="360"/>
      </w:pPr>
      <w:rPr>
        <w:rFonts w:hint="default"/>
      </w:rPr>
    </w:lvl>
    <w:lvl w:ilvl="1" w:tplc="AD10B7DC">
      <w:start w:val="1"/>
      <w:numFmt w:val="decimal"/>
      <w:lvlText w:val="%2"/>
      <w:lvlJc w:val="left"/>
      <w:pPr>
        <w:tabs>
          <w:tab w:val="num" w:pos="1668"/>
        </w:tabs>
        <w:ind w:left="1668" w:hanging="360"/>
      </w:pPr>
      <w:rPr>
        <w:rFonts w:hint="default"/>
      </w:rPr>
    </w:lvl>
    <w:lvl w:ilvl="2" w:tplc="041B001B">
      <w:start w:val="1"/>
      <w:numFmt w:val="lowerRoman"/>
      <w:lvlText w:val="%3."/>
      <w:lvlJc w:val="right"/>
      <w:pPr>
        <w:tabs>
          <w:tab w:val="num" w:pos="2388"/>
        </w:tabs>
        <w:ind w:left="2388" w:hanging="180"/>
      </w:pPr>
    </w:lvl>
    <w:lvl w:ilvl="3" w:tplc="041B000F">
      <w:start w:val="1"/>
      <w:numFmt w:val="decimal"/>
      <w:lvlText w:val="%4."/>
      <w:lvlJc w:val="left"/>
      <w:pPr>
        <w:tabs>
          <w:tab w:val="num" w:pos="3108"/>
        </w:tabs>
        <w:ind w:left="3108" w:hanging="360"/>
      </w:pPr>
    </w:lvl>
    <w:lvl w:ilvl="4" w:tplc="041B0019">
      <w:start w:val="1"/>
      <w:numFmt w:val="lowerLetter"/>
      <w:lvlText w:val="%5."/>
      <w:lvlJc w:val="left"/>
      <w:pPr>
        <w:tabs>
          <w:tab w:val="num" w:pos="3828"/>
        </w:tabs>
        <w:ind w:left="3828" w:hanging="360"/>
      </w:pPr>
    </w:lvl>
    <w:lvl w:ilvl="5" w:tplc="041B001B">
      <w:start w:val="1"/>
      <w:numFmt w:val="lowerRoman"/>
      <w:lvlText w:val="%6."/>
      <w:lvlJc w:val="right"/>
      <w:pPr>
        <w:tabs>
          <w:tab w:val="num" w:pos="4548"/>
        </w:tabs>
        <w:ind w:left="4548" w:hanging="180"/>
      </w:pPr>
    </w:lvl>
    <w:lvl w:ilvl="6" w:tplc="041B000F">
      <w:start w:val="1"/>
      <w:numFmt w:val="decimal"/>
      <w:lvlText w:val="%7."/>
      <w:lvlJc w:val="left"/>
      <w:pPr>
        <w:tabs>
          <w:tab w:val="num" w:pos="5268"/>
        </w:tabs>
        <w:ind w:left="5268" w:hanging="360"/>
      </w:pPr>
    </w:lvl>
    <w:lvl w:ilvl="7" w:tplc="041B0019">
      <w:start w:val="1"/>
      <w:numFmt w:val="lowerLetter"/>
      <w:lvlText w:val="%8."/>
      <w:lvlJc w:val="left"/>
      <w:pPr>
        <w:tabs>
          <w:tab w:val="num" w:pos="5988"/>
        </w:tabs>
        <w:ind w:left="5988" w:hanging="360"/>
      </w:pPr>
    </w:lvl>
    <w:lvl w:ilvl="8" w:tplc="041B001B">
      <w:start w:val="1"/>
      <w:numFmt w:val="lowerRoman"/>
      <w:lvlText w:val="%9."/>
      <w:lvlJc w:val="right"/>
      <w:pPr>
        <w:tabs>
          <w:tab w:val="num" w:pos="6708"/>
        </w:tabs>
        <w:ind w:left="6708" w:hanging="180"/>
      </w:pPr>
    </w:lvl>
  </w:abstractNum>
  <w:abstractNum w:abstractNumId="14">
    <w:nsid w:val="47AB31E4"/>
    <w:multiLevelType w:val="hybridMultilevel"/>
    <w:tmpl w:val="8CFAC84E"/>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nsid w:val="4B704F19"/>
    <w:multiLevelType w:val="hybridMultilevel"/>
    <w:tmpl w:val="8CB21480"/>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6">
    <w:nsid w:val="4E8C11E0"/>
    <w:multiLevelType w:val="hybridMultilevel"/>
    <w:tmpl w:val="F5660010"/>
    <w:name w:val="WW8Num5322222"/>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7">
    <w:nsid w:val="524D2072"/>
    <w:multiLevelType w:val="hybridMultilevel"/>
    <w:tmpl w:val="6870EDF8"/>
    <w:lvl w:ilvl="0" w:tplc="89BEC83E">
      <w:start w:val="1"/>
      <w:numFmt w:val="decimal"/>
      <w:lvlText w:val="%1."/>
      <w:lvlJc w:val="left"/>
      <w:pPr>
        <w:ind w:left="786" w:hanging="360"/>
      </w:pPr>
      <w:rPr>
        <w:rFonts w:hint="default"/>
        <w:b/>
        <w:bCs/>
      </w:rPr>
    </w:lvl>
    <w:lvl w:ilvl="1" w:tplc="041B0019">
      <w:start w:val="1"/>
      <w:numFmt w:val="lowerLetter"/>
      <w:lvlText w:val="%2."/>
      <w:lvlJc w:val="left"/>
      <w:pPr>
        <w:ind w:left="1353"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18">
    <w:nsid w:val="529A1892"/>
    <w:multiLevelType w:val="hybridMultilevel"/>
    <w:tmpl w:val="A99C68C4"/>
    <w:name w:val="WW8Num53222223222"/>
    <w:lvl w:ilvl="0" w:tplc="5D48FFFA">
      <w:start w:val="2"/>
      <w:numFmt w:val="decimal"/>
      <w:lvlText w:val="%1."/>
      <w:lvlJc w:val="left"/>
      <w:pPr>
        <w:tabs>
          <w:tab w:val="num" w:pos="1068"/>
        </w:tabs>
        <w:ind w:left="1068" w:hanging="360"/>
      </w:pPr>
      <w:rPr>
        <w:rFonts w:hint="default"/>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9">
    <w:nsid w:val="619B4D35"/>
    <w:multiLevelType w:val="hybridMultilevel"/>
    <w:tmpl w:val="4BFC7D84"/>
    <w:name w:val="WW8Num532"/>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0">
    <w:nsid w:val="69885A50"/>
    <w:multiLevelType w:val="hybridMultilevel"/>
    <w:tmpl w:val="955C5132"/>
    <w:name w:val="WW8Num5322222322"/>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1">
    <w:nsid w:val="6F251FC4"/>
    <w:multiLevelType w:val="hybridMultilevel"/>
    <w:tmpl w:val="1C4CE606"/>
    <w:lvl w:ilvl="0" w:tplc="C8B8CC82">
      <w:start w:val="1"/>
      <w:numFmt w:val="lowerLetter"/>
      <w:lvlText w:val="%1)"/>
      <w:lvlJc w:val="left"/>
      <w:pPr>
        <w:tabs>
          <w:tab w:val="num" w:pos="1065"/>
        </w:tabs>
        <w:ind w:left="1065" w:hanging="705"/>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2">
    <w:nsid w:val="70CC166C"/>
    <w:multiLevelType w:val="hybridMultilevel"/>
    <w:tmpl w:val="B360F314"/>
    <w:name w:val="WW8Num532222232"/>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3">
    <w:nsid w:val="7380578A"/>
    <w:multiLevelType w:val="hybridMultilevel"/>
    <w:tmpl w:val="AF42E580"/>
    <w:name w:val="WW8Num5322"/>
    <w:lvl w:ilvl="0" w:tplc="041B000F">
      <w:start w:val="1"/>
      <w:numFmt w:val="decimal"/>
      <w:lvlText w:val="%1."/>
      <w:lvlJc w:val="left"/>
      <w:pPr>
        <w:tabs>
          <w:tab w:val="num" w:pos="2880"/>
        </w:tabs>
        <w:ind w:left="2880" w:hanging="360"/>
      </w:pPr>
    </w:lvl>
    <w:lvl w:ilvl="1" w:tplc="00A06552">
      <w:start w:val="1"/>
      <w:numFmt w:val="lowerLetter"/>
      <w:lvlText w:val="%2)"/>
      <w:lvlJc w:val="left"/>
      <w:pPr>
        <w:tabs>
          <w:tab w:val="num" w:pos="3600"/>
        </w:tabs>
        <w:ind w:left="3600" w:hanging="360"/>
      </w:pPr>
      <w:rPr>
        <w:rFonts w:hint="default"/>
      </w:rPr>
    </w:lvl>
    <w:lvl w:ilvl="2" w:tplc="041B001B">
      <w:start w:val="1"/>
      <w:numFmt w:val="lowerRoman"/>
      <w:lvlText w:val="%3."/>
      <w:lvlJc w:val="right"/>
      <w:pPr>
        <w:ind w:left="4320" w:hanging="180"/>
      </w:pPr>
    </w:lvl>
    <w:lvl w:ilvl="3" w:tplc="041B000F">
      <w:start w:val="1"/>
      <w:numFmt w:val="decimal"/>
      <w:lvlText w:val="%4."/>
      <w:lvlJc w:val="left"/>
      <w:pPr>
        <w:ind w:left="5040" w:hanging="360"/>
      </w:pPr>
    </w:lvl>
    <w:lvl w:ilvl="4" w:tplc="041B0019">
      <w:start w:val="1"/>
      <w:numFmt w:val="lowerLetter"/>
      <w:lvlText w:val="%5."/>
      <w:lvlJc w:val="left"/>
      <w:pPr>
        <w:ind w:left="5760" w:hanging="360"/>
      </w:pPr>
    </w:lvl>
    <w:lvl w:ilvl="5" w:tplc="041B001B">
      <w:start w:val="1"/>
      <w:numFmt w:val="lowerRoman"/>
      <w:lvlText w:val="%6."/>
      <w:lvlJc w:val="right"/>
      <w:pPr>
        <w:ind w:left="6480" w:hanging="180"/>
      </w:pPr>
    </w:lvl>
    <w:lvl w:ilvl="6" w:tplc="041B000F">
      <w:start w:val="1"/>
      <w:numFmt w:val="decimal"/>
      <w:lvlText w:val="%7."/>
      <w:lvlJc w:val="left"/>
      <w:pPr>
        <w:ind w:left="7200" w:hanging="360"/>
      </w:pPr>
    </w:lvl>
    <w:lvl w:ilvl="7" w:tplc="041B0019">
      <w:start w:val="1"/>
      <w:numFmt w:val="lowerLetter"/>
      <w:lvlText w:val="%8."/>
      <w:lvlJc w:val="left"/>
      <w:pPr>
        <w:ind w:left="7920" w:hanging="360"/>
      </w:pPr>
    </w:lvl>
    <w:lvl w:ilvl="8" w:tplc="041B001B">
      <w:start w:val="1"/>
      <w:numFmt w:val="lowerRoman"/>
      <w:lvlText w:val="%9."/>
      <w:lvlJc w:val="right"/>
      <w:pPr>
        <w:ind w:left="864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9"/>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20"/>
  </w:num>
  <w:num w:numId="12">
    <w:abstractNumId w:val="3"/>
  </w:num>
  <w:num w:numId="13">
    <w:abstractNumId w:val="23"/>
  </w:num>
  <w:num w:numId="14">
    <w:abstractNumId w:val="17"/>
  </w:num>
  <w:num w:numId="15">
    <w:abstractNumId w:val="18"/>
  </w:num>
  <w:num w:numId="16">
    <w:abstractNumId w:val="12"/>
  </w:num>
  <w:num w:numId="17">
    <w:abstractNumId w:val="2"/>
  </w:num>
  <w:num w:numId="18">
    <w:abstractNumId w:val="10"/>
  </w:num>
  <w:num w:numId="19">
    <w:abstractNumId w:val="1"/>
  </w:num>
  <w:num w:numId="20">
    <w:abstractNumId w:val="7"/>
  </w:num>
  <w:num w:numId="21">
    <w:abstractNumId w:val="13"/>
  </w:num>
  <w:num w:numId="22">
    <w:abstractNumId w:val="0"/>
  </w:num>
  <w:num w:numId="23">
    <w:abstractNumId w:val="5"/>
  </w:num>
  <w:num w:numId="24">
    <w:abstractNumId w:val="14"/>
  </w:num>
  <w:num w:numId="25">
    <w:abstractNumId w:val="8"/>
  </w:num>
  <w:num w:numId="26">
    <w:abstractNumId w:val="21"/>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6EE"/>
    <w:rsid w:val="000105F5"/>
    <w:rsid w:val="0001763A"/>
    <w:rsid w:val="000217B6"/>
    <w:rsid w:val="000323D8"/>
    <w:rsid w:val="00037EA9"/>
    <w:rsid w:val="00042817"/>
    <w:rsid w:val="000606AC"/>
    <w:rsid w:val="00063C49"/>
    <w:rsid w:val="00063D04"/>
    <w:rsid w:val="00071DE1"/>
    <w:rsid w:val="00071E53"/>
    <w:rsid w:val="00074E23"/>
    <w:rsid w:val="00082D96"/>
    <w:rsid w:val="0008517A"/>
    <w:rsid w:val="00087DC0"/>
    <w:rsid w:val="000A40C9"/>
    <w:rsid w:val="000B1C29"/>
    <w:rsid w:val="000B534D"/>
    <w:rsid w:val="000B6375"/>
    <w:rsid w:val="000B6CCF"/>
    <w:rsid w:val="000B7552"/>
    <w:rsid w:val="000C245B"/>
    <w:rsid w:val="000C41F1"/>
    <w:rsid w:val="000C7788"/>
    <w:rsid w:val="000F4C25"/>
    <w:rsid w:val="001027E9"/>
    <w:rsid w:val="0010652C"/>
    <w:rsid w:val="001156EE"/>
    <w:rsid w:val="00116394"/>
    <w:rsid w:val="00131BF8"/>
    <w:rsid w:val="00132541"/>
    <w:rsid w:val="0014580E"/>
    <w:rsid w:val="001511A9"/>
    <w:rsid w:val="00151E46"/>
    <w:rsid w:val="00153EB9"/>
    <w:rsid w:val="001542C0"/>
    <w:rsid w:val="00157D94"/>
    <w:rsid w:val="00160E08"/>
    <w:rsid w:val="001618A9"/>
    <w:rsid w:val="001655CC"/>
    <w:rsid w:val="00176D8C"/>
    <w:rsid w:val="00187F20"/>
    <w:rsid w:val="001966CE"/>
    <w:rsid w:val="00196C96"/>
    <w:rsid w:val="001A05DA"/>
    <w:rsid w:val="001A1327"/>
    <w:rsid w:val="001A6029"/>
    <w:rsid w:val="001A6537"/>
    <w:rsid w:val="001B1FD8"/>
    <w:rsid w:val="001B6333"/>
    <w:rsid w:val="001C08B8"/>
    <w:rsid w:val="001C39CA"/>
    <w:rsid w:val="001D03CA"/>
    <w:rsid w:val="001D0A8E"/>
    <w:rsid w:val="001D1A75"/>
    <w:rsid w:val="001D41E5"/>
    <w:rsid w:val="001E701F"/>
    <w:rsid w:val="001E7A42"/>
    <w:rsid w:val="001E7BB1"/>
    <w:rsid w:val="001F2E40"/>
    <w:rsid w:val="001F6810"/>
    <w:rsid w:val="00202E83"/>
    <w:rsid w:val="00210DD9"/>
    <w:rsid w:val="002149CF"/>
    <w:rsid w:val="00217057"/>
    <w:rsid w:val="002309B8"/>
    <w:rsid w:val="00235ECB"/>
    <w:rsid w:val="002461C4"/>
    <w:rsid w:val="00246242"/>
    <w:rsid w:val="00246C77"/>
    <w:rsid w:val="00252B8A"/>
    <w:rsid w:val="00253040"/>
    <w:rsid w:val="00265712"/>
    <w:rsid w:val="002662D0"/>
    <w:rsid w:val="00267E9C"/>
    <w:rsid w:val="002711EC"/>
    <w:rsid w:val="00271BBB"/>
    <w:rsid w:val="0027288F"/>
    <w:rsid w:val="00273851"/>
    <w:rsid w:val="00277E70"/>
    <w:rsid w:val="0028229A"/>
    <w:rsid w:val="002827B7"/>
    <w:rsid w:val="00282B7F"/>
    <w:rsid w:val="002A0689"/>
    <w:rsid w:val="002A4D94"/>
    <w:rsid w:val="002B2767"/>
    <w:rsid w:val="002B343A"/>
    <w:rsid w:val="002B3E52"/>
    <w:rsid w:val="002B5C5F"/>
    <w:rsid w:val="002B5DB5"/>
    <w:rsid w:val="002B7588"/>
    <w:rsid w:val="002C5817"/>
    <w:rsid w:val="002C7A8A"/>
    <w:rsid w:val="002D024D"/>
    <w:rsid w:val="002D3443"/>
    <w:rsid w:val="002D5061"/>
    <w:rsid w:val="002E7DAE"/>
    <w:rsid w:val="002F31B8"/>
    <w:rsid w:val="0030314E"/>
    <w:rsid w:val="00314C10"/>
    <w:rsid w:val="00317816"/>
    <w:rsid w:val="00320587"/>
    <w:rsid w:val="0032080F"/>
    <w:rsid w:val="0032245A"/>
    <w:rsid w:val="00327592"/>
    <w:rsid w:val="00332529"/>
    <w:rsid w:val="003336C3"/>
    <w:rsid w:val="00333947"/>
    <w:rsid w:val="003401E2"/>
    <w:rsid w:val="0034173C"/>
    <w:rsid w:val="0034189F"/>
    <w:rsid w:val="0034247D"/>
    <w:rsid w:val="00343973"/>
    <w:rsid w:val="00345E3C"/>
    <w:rsid w:val="0035792A"/>
    <w:rsid w:val="003627B0"/>
    <w:rsid w:val="00363528"/>
    <w:rsid w:val="003712F8"/>
    <w:rsid w:val="00376395"/>
    <w:rsid w:val="00377753"/>
    <w:rsid w:val="00387418"/>
    <w:rsid w:val="0039251B"/>
    <w:rsid w:val="003B237B"/>
    <w:rsid w:val="003C06DD"/>
    <w:rsid w:val="003C3B9D"/>
    <w:rsid w:val="003E037E"/>
    <w:rsid w:val="003F3570"/>
    <w:rsid w:val="003F531F"/>
    <w:rsid w:val="003F5B78"/>
    <w:rsid w:val="004004C3"/>
    <w:rsid w:val="00407BFE"/>
    <w:rsid w:val="0041355B"/>
    <w:rsid w:val="0041734C"/>
    <w:rsid w:val="0041767D"/>
    <w:rsid w:val="0042535B"/>
    <w:rsid w:val="00432D3B"/>
    <w:rsid w:val="004478BD"/>
    <w:rsid w:val="00450919"/>
    <w:rsid w:val="004602BE"/>
    <w:rsid w:val="00460326"/>
    <w:rsid w:val="00461F15"/>
    <w:rsid w:val="00462AAA"/>
    <w:rsid w:val="0046562A"/>
    <w:rsid w:val="00471219"/>
    <w:rsid w:val="00472129"/>
    <w:rsid w:val="0047454F"/>
    <w:rsid w:val="00477038"/>
    <w:rsid w:val="004941C2"/>
    <w:rsid w:val="004A4F25"/>
    <w:rsid w:val="004A5E87"/>
    <w:rsid w:val="004A6500"/>
    <w:rsid w:val="004B0555"/>
    <w:rsid w:val="004B36F5"/>
    <w:rsid w:val="004C1E88"/>
    <w:rsid w:val="004C3E3B"/>
    <w:rsid w:val="004C5124"/>
    <w:rsid w:val="004D3F4F"/>
    <w:rsid w:val="004D7104"/>
    <w:rsid w:val="004D7241"/>
    <w:rsid w:val="004E7F7A"/>
    <w:rsid w:val="004F0B53"/>
    <w:rsid w:val="004F44CE"/>
    <w:rsid w:val="004F5099"/>
    <w:rsid w:val="004F6E44"/>
    <w:rsid w:val="00501684"/>
    <w:rsid w:val="005017BE"/>
    <w:rsid w:val="0050548B"/>
    <w:rsid w:val="00514F83"/>
    <w:rsid w:val="00516F7E"/>
    <w:rsid w:val="00524F21"/>
    <w:rsid w:val="005300A5"/>
    <w:rsid w:val="00530D1F"/>
    <w:rsid w:val="005316C3"/>
    <w:rsid w:val="005411C7"/>
    <w:rsid w:val="00541368"/>
    <w:rsid w:val="00544462"/>
    <w:rsid w:val="00544FD0"/>
    <w:rsid w:val="00545DFF"/>
    <w:rsid w:val="00546B9D"/>
    <w:rsid w:val="00547602"/>
    <w:rsid w:val="00550A2C"/>
    <w:rsid w:val="0055608B"/>
    <w:rsid w:val="00567F9D"/>
    <w:rsid w:val="005710F1"/>
    <w:rsid w:val="00575F0E"/>
    <w:rsid w:val="00581018"/>
    <w:rsid w:val="005821E9"/>
    <w:rsid w:val="0058268F"/>
    <w:rsid w:val="00594CD2"/>
    <w:rsid w:val="00595738"/>
    <w:rsid w:val="00596AB6"/>
    <w:rsid w:val="005A4689"/>
    <w:rsid w:val="005A4E3F"/>
    <w:rsid w:val="005A64DB"/>
    <w:rsid w:val="005B0036"/>
    <w:rsid w:val="005B292E"/>
    <w:rsid w:val="005C3D64"/>
    <w:rsid w:val="005C42B4"/>
    <w:rsid w:val="005C5D67"/>
    <w:rsid w:val="005C62C6"/>
    <w:rsid w:val="005D1B1D"/>
    <w:rsid w:val="005D3413"/>
    <w:rsid w:val="005D4738"/>
    <w:rsid w:val="005D55E2"/>
    <w:rsid w:val="005D721C"/>
    <w:rsid w:val="005E17D3"/>
    <w:rsid w:val="005E5182"/>
    <w:rsid w:val="005E58A1"/>
    <w:rsid w:val="005F1100"/>
    <w:rsid w:val="005F14A5"/>
    <w:rsid w:val="005F686F"/>
    <w:rsid w:val="006168A5"/>
    <w:rsid w:val="006205BC"/>
    <w:rsid w:val="00621433"/>
    <w:rsid w:val="00632656"/>
    <w:rsid w:val="0063273C"/>
    <w:rsid w:val="00633B2B"/>
    <w:rsid w:val="006340BE"/>
    <w:rsid w:val="0063550D"/>
    <w:rsid w:val="00636B72"/>
    <w:rsid w:val="006439BB"/>
    <w:rsid w:val="00646012"/>
    <w:rsid w:val="00652959"/>
    <w:rsid w:val="00654885"/>
    <w:rsid w:val="00655616"/>
    <w:rsid w:val="00662B8F"/>
    <w:rsid w:val="00664C3A"/>
    <w:rsid w:val="00664C6D"/>
    <w:rsid w:val="006661C1"/>
    <w:rsid w:val="00670627"/>
    <w:rsid w:val="006754CA"/>
    <w:rsid w:val="00680035"/>
    <w:rsid w:val="00682845"/>
    <w:rsid w:val="0069259D"/>
    <w:rsid w:val="00692F07"/>
    <w:rsid w:val="006A336E"/>
    <w:rsid w:val="006A524F"/>
    <w:rsid w:val="006A7411"/>
    <w:rsid w:val="006B09A7"/>
    <w:rsid w:val="006C30FA"/>
    <w:rsid w:val="006C5AE9"/>
    <w:rsid w:val="006D1F25"/>
    <w:rsid w:val="006D3EC7"/>
    <w:rsid w:val="006E08FE"/>
    <w:rsid w:val="006E4EE7"/>
    <w:rsid w:val="006F31CC"/>
    <w:rsid w:val="006F6FF6"/>
    <w:rsid w:val="007003E6"/>
    <w:rsid w:val="007023CA"/>
    <w:rsid w:val="007040B2"/>
    <w:rsid w:val="00707078"/>
    <w:rsid w:val="00711832"/>
    <w:rsid w:val="0071411C"/>
    <w:rsid w:val="00715370"/>
    <w:rsid w:val="007219D2"/>
    <w:rsid w:val="007272AB"/>
    <w:rsid w:val="00727B9F"/>
    <w:rsid w:val="00732A52"/>
    <w:rsid w:val="00734134"/>
    <w:rsid w:val="00734E86"/>
    <w:rsid w:val="0074050B"/>
    <w:rsid w:val="00742E5C"/>
    <w:rsid w:val="00747611"/>
    <w:rsid w:val="00747FE9"/>
    <w:rsid w:val="00754D50"/>
    <w:rsid w:val="00756206"/>
    <w:rsid w:val="007567A5"/>
    <w:rsid w:val="00761382"/>
    <w:rsid w:val="0076719E"/>
    <w:rsid w:val="00771DD6"/>
    <w:rsid w:val="0077686F"/>
    <w:rsid w:val="007805BA"/>
    <w:rsid w:val="0078091B"/>
    <w:rsid w:val="00781662"/>
    <w:rsid w:val="00787708"/>
    <w:rsid w:val="007976ED"/>
    <w:rsid w:val="007A5368"/>
    <w:rsid w:val="007A648E"/>
    <w:rsid w:val="007A7048"/>
    <w:rsid w:val="007B6FA5"/>
    <w:rsid w:val="007C39A7"/>
    <w:rsid w:val="007D2BBD"/>
    <w:rsid w:val="007E4B69"/>
    <w:rsid w:val="007F56C2"/>
    <w:rsid w:val="007F79F2"/>
    <w:rsid w:val="00811F90"/>
    <w:rsid w:val="00813271"/>
    <w:rsid w:val="00817376"/>
    <w:rsid w:val="00820F10"/>
    <w:rsid w:val="0083057B"/>
    <w:rsid w:val="00835139"/>
    <w:rsid w:val="00837A8E"/>
    <w:rsid w:val="00840191"/>
    <w:rsid w:val="008449AC"/>
    <w:rsid w:val="00844C0E"/>
    <w:rsid w:val="00847FCF"/>
    <w:rsid w:val="00852B6B"/>
    <w:rsid w:val="0085473F"/>
    <w:rsid w:val="008815B9"/>
    <w:rsid w:val="008839AB"/>
    <w:rsid w:val="00885465"/>
    <w:rsid w:val="00885F52"/>
    <w:rsid w:val="00886101"/>
    <w:rsid w:val="0089619D"/>
    <w:rsid w:val="008A3BAA"/>
    <w:rsid w:val="008A6177"/>
    <w:rsid w:val="008B1F97"/>
    <w:rsid w:val="008B249C"/>
    <w:rsid w:val="008B3478"/>
    <w:rsid w:val="008B4B65"/>
    <w:rsid w:val="008B72C7"/>
    <w:rsid w:val="008D1B19"/>
    <w:rsid w:val="008E3E10"/>
    <w:rsid w:val="008E5871"/>
    <w:rsid w:val="008E6507"/>
    <w:rsid w:val="008F3EB6"/>
    <w:rsid w:val="008F41F2"/>
    <w:rsid w:val="009035F8"/>
    <w:rsid w:val="009062F4"/>
    <w:rsid w:val="00907619"/>
    <w:rsid w:val="00911428"/>
    <w:rsid w:val="00913D22"/>
    <w:rsid w:val="00914F45"/>
    <w:rsid w:val="00921656"/>
    <w:rsid w:val="00932C45"/>
    <w:rsid w:val="0093647B"/>
    <w:rsid w:val="00942430"/>
    <w:rsid w:val="00944D1C"/>
    <w:rsid w:val="009600EC"/>
    <w:rsid w:val="00964708"/>
    <w:rsid w:val="009715B5"/>
    <w:rsid w:val="00971EDE"/>
    <w:rsid w:val="00972B28"/>
    <w:rsid w:val="00986CA9"/>
    <w:rsid w:val="009917C0"/>
    <w:rsid w:val="00995463"/>
    <w:rsid w:val="009A6464"/>
    <w:rsid w:val="009A7EE9"/>
    <w:rsid w:val="009B23E3"/>
    <w:rsid w:val="009D7186"/>
    <w:rsid w:val="009E0491"/>
    <w:rsid w:val="009E1C81"/>
    <w:rsid w:val="00A03194"/>
    <w:rsid w:val="00A04D42"/>
    <w:rsid w:val="00A10CAA"/>
    <w:rsid w:val="00A11A9D"/>
    <w:rsid w:val="00A11B34"/>
    <w:rsid w:val="00A11C60"/>
    <w:rsid w:val="00A156EC"/>
    <w:rsid w:val="00A161E7"/>
    <w:rsid w:val="00A167CF"/>
    <w:rsid w:val="00A255E4"/>
    <w:rsid w:val="00A30AB9"/>
    <w:rsid w:val="00A44785"/>
    <w:rsid w:val="00A47D0D"/>
    <w:rsid w:val="00A550DA"/>
    <w:rsid w:val="00A65BB3"/>
    <w:rsid w:val="00A75B9C"/>
    <w:rsid w:val="00A8071C"/>
    <w:rsid w:val="00A81FBB"/>
    <w:rsid w:val="00A94614"/>
    <w:rsid w:val="00A956FC"/>
    <w:rsid w:val="00AA4850"/>
    <w:rsid w:val="00AA5EC2"/>
    <w:rsid w:val="00AA676C"/>
    <w:rsid w:val="00AB70BB"/>
    <w:rsid w:val="00AC0865"/>
    <w:rsid w:val="00AC7D58"/>
    <w:rsid w:val="00AD4748"/>
    <w:rsid w:val="00AD5E61"/>
    <w:rsid w:val="00AE58E2"/>
    <w:rsid w:val="00AE60DD"/>
    <w:rsid w:val="00B03546"/>
    <w:rsid w:val="00B0609F"/>
    <w:rsid w:val="00B0680A"/>
    <w:rsid w:val="00B167DA"/>
    <w:rsid w:val="00B179C2"/>
    <w:rsid w:val="00B2141A"/>
    <w:rsid w:val="00B235F1"/>
    <w:rsid w:val="00B30BBB"/>
    <w:rsid w:val="00B325D0"/>
    <w:rsid w:val="00B32A40"/>
    <w:rsid w:val="00B40009"/>
    <w:rsid w:val="00B41BF5"/>
    <w:rsid w:val="00B424A5"/>
    <w:rsid w:val="00B43E1C"/>
    <w:rsid w:val="00B46487"/>
    <w:rsid w:val="00B503A0"/>
    <w:rsid w:val="00B50A66"/>
    <w:rsid w:val="00B531B5"/>
    <w:rsid w:val="00B732EB"/>
    <w:rsid w:val="00B82353"/>
    <w:rsid w:val="00B8370C"/>
    <w:rsid w:val="00B84ACD"/>
    <w:rsid w:val="00B961D8"/>
    <w:rsid w:val="00B96515"/>
    <w:rsid w:val="00BA3226"/>
    <w:rsid w:val="00BB5BE0"/>
    <w:rsid w:val="00BB7D15"/>
    <w:rsid w:val="00BC02D5"/>
    <w:rsid w:val="00BC0D93"/>
    <w:rsid w:val="00BC7793"/>
    <w:rsid w:val="00BE04C8"/>
    <w:rsid w:val="00BE1D28"/>
    <w:rsid w:val="00BE278A"/>
    <w:rsid w:val="00BE36E8"/>
    <w:rsid w:val="00BE47A8"/>
    <w:rsid w:val="00BE4905"/>
    <w:rsid w:val="00BE4D0B"/>
    <w:rsid w:val="00BF30B1"/>
    <w:rsid w:val="00BF3E8D"/>
    <w:rsid w:val="00BF7FEC"/>
    <w:rsid w:val="00C02135"/>
    <w:rsid w:val="00C07EF1"/>
    <w:rsid w:val="00C11BEC"/>
    <w:rsid w:val="00C12234"/>
    <w:rsid w:val="00C12FF9"/>
    <w:rsid w:val="00C138DE"/>
    <w:rsid w:val="00C246CF"/>
    <w:rsid w:val="00C302FB"/>
    <w:rsid w:val="00C44284"/>
    <w:rsid w:val="00C62DA9"/>
    <w:rsid w:val="00C70650"/>
    <w:rsid w:val="00C75371"/>
    <w:rsid w:val="00C835B1"/>
    <w:rsid w:val="00CA47C8"/>
    <w:rsid w:val="00CA6B37"/>
    <w:rsid w:val="00CB6076"/>
    <w:rsid w:val="00CD27A1"/>
    <w:rsid w:val="00CD4E51"/>
    <w:rsid w:val="00CE63E0"/>
    <w:rsid w:val="00CE6C06"/>
    <w:rsid w:val="00CF124E"/>
    <w:rsid w:val="00D1114D"/>
    <w:rsid w:val="00D26077"/>
    <w:rsid w:val="00D3427C"/>
    <w:rsid w:val="00D41215"/>
    <w:rsid w:val="00D55105"/>
    <w:rsid w:val="00D61AC9"/>
    <w:rsid w:val="00D6527C"/>
    <w:rsid w:val="00D76C0E"/>
    <w:rsid w:val="00D77F2D"/>
    <w:rsid w:val="00D84DBC"/>
    <w:rsid w:val="00D901A1"/>
    <w:rsid w:val="00D911B7"/>
    <w:rsid w:val="00D92FAC"/>
    <w:rsid w:val="00DA7CE8"/>
    <w:rsid w:val="00DB3395"/>
    <w:rsid w:val="00DD04EE"/>
    <w:rsid w:val="00DD4967"/>
    <w:rsid w:val="00DE17CB"/>
    <w:rsid w:val="00DF5DD7"/>
    <w:rsid w:val="00E01714"/>
    <w:rsid w:val="00E06AEA"/>
    <w:rsid w:val="00E10C0A"/>
    <w:rsid w:val="00E145A8"/>
    <w:rsid w:val="00E2064E"/>
    <w:rsid w:val="00E23CF4"/>
    <w:rsid w:val="00E26AC5"/>
    <w:rsid w:val="00E35026"/>
    <w:rsid w:val="00E372E2"/>
    <w:rsid w:val="00E42873"/>
    <w:rsid w:val="00E507B2"/>
    <w:rsid w:val="00E508EF"/>
    <w:rsid w:val="00E55470"/>
    <w:rsid w:val="00E558DE"/>
    <w:rsid w:val="00E56303"/>
    <w:rsid w:val="00E57186"/>
    <w:rsid w:val="00E61F3D"/>
    <w:rsid w:val="00E71B4A"/>
    <w:rsid w:val="00E72C09"/>
    <w:rsid w:val="00E75665"/>
    <w:rsid w:val="00E75AFE"/>
    <w:rsid w:val="00E7756B"/>
    <w:rsid w:val="00E952D2"/>
    <w:rsid w:val="00EA18B4"/>
    <w:rsid w:val="00EA3816"/>
    <w:rsid w:val="00EA43C0"/>
    <w:rsid w:val="00EA50B3"/>
    <w:rsid w:val="00EA5BF3"/>
    <w:rsid w:val="00EB3B23"/>
    <w:rsid w:val="00EB715E"/>
    <w:rsid w:val="00EC12F6"/>
    <w:rsid w:val="00EC2369"/>
    <w:rsid w:val="00ED06F6"/>
    <w:rsid w:val="00ED7D1F"/>
    <w:rsid w:val="00EF2F84"/>
    <w:rsid w:val="00EF32E9"/>
    <w:rsid w:val="00EF44A9"/>
    <w:rsid w:val="00F052BF"/>
    <w:rsid w:val="00F118F0"/>
    <w:rsid w:val="00F11BE2"/>
    <w:rsid w:val="00F179FB"/>
    <w:rsid w:val="00F2193C"/>
    <w:rsid w:val="00F31D06"/>
    <w:rsid w:val="00F3489C"/>
    <w:rsid w:val="00F41091"/>
    <w:rsid w:val="00F414EF"/>
    <w:rsid w:val="00F4360E"/>
    <w:rsid w:val="00F47DFE"/>
    <w:rsid w:val="00F61AF5"/>
    <w:rsid w:val="00F6403A"/>
    <w:rsid w:val="00F74973"/>
    <w:rsid w:val="00F833C9"/>
    <w:rsid w:val="00F843A1"/>
    <w:rsid w:val="00F87267"/>
    <w:rsid w:val="00F92B12"/>
    <w:rsid w:val="00F96EE3"/>
    <w:rsid w:val="00F9762F"/>
    <w:rsid w:val="00F9779D"/>
    <w:rsid w:val="00FA1ACE"/>
    <w:rsid w:val="00FA2D03"/>
    <w:rsid w:val="00FB669C"/>
    <w:rsid w:val="00FB6B87"/>
    <w:rsid w:val="00FC6B17"/>
    <w:rsid w:val="00FD64D3"/>
    <w:rsid w:val="00FD7205"/>
    <w:rsid w:val="00FE01DB"/>
    <w:rsid w:val="00FE1726"/>
    <w:rsid w:val="00FE5F55"/>
    <w:rsid w:val="00FF3508"/>
    <w:rsid w:val="00FF4094"/>
    <w:rsid w:val="00FF4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355B"/>
    <w:rPr>
      <w:rFonts w:ascii="Arial" w:eastAsia="SimSun" w:cs="Arial"/>
      <w:sz w:val="24"/>
      <w:szCs w:val="24"/>
      <w:lang w:eastAsia="zh-CN"/>
    </w:rPr>
  </w:style>
  <w:style w:type="paragraph" w:styleId="Nadpis1">
    <w:name w:val="heading 1"/>
    <w:basedOn w:val="Normln"/>
    <w:next w:val="Normln"/>
    <w:link w:val="Nadpis1Char"/>
    <w:uiPriority w:val="99"/>
    <w:qFormat/>
    <w:rsid w:val="001156EE"/>
    <w:pPr>
      <w:keepNext/>
      <w:tabs>
        <w:tab w:val="num" w:pos="360"/>
      </w:tabs>
      <w:suppressAutoHyphens/>
      <w:ind w:left="360" w:hanging="360"/>
      <w:outlineLvl w:val="0"/>
    </w:pPr>
    <w:rPr>
      <w:rFonts w:ascii="Cambria" w:eastAsia="Times New Roman" w:hAnsi="Cambria" w:cs="Cambria"/>
      <w:b/>
      <w:bCs/>
      <w:kern w:val="32"/>
      <w:sz w:val="32"/>
      <w:szCs w:val="32"/>
      <w:lang w:val="en-US"/>
    </w:rPr>
  </w:style>
  <w:style w:type="paragraph" w:styleId="Nadpis2">
    <w:name w:val="heading 2"/>
    <w:basedOn w:val="Normln"/>
    <w:next w:val="Normln"/>
    <w:link w:val="Nadpis2Char"/>
    <w:uiPriority w:val="99"/>
    <w:qFormat/>
    <w:locked/>
    <w:rsid w:val="002B343A"/>
    <w:pPr>
      <w:keepNext/>
      <w:spacing w:before="240" w:after="60"/>
      <w:outlineLvl w:val="1"/>
    </w:pPr>
    <w:rPr>
      <w:rFonts w:ascii="Cambria" w:eastAsia="Times New Roman" w:hAnsi="Cambria" w:cs="Cambria"/>
      <w:b/>
      <w:bCs/>
      <w:i/>
      <w:iCs/>
      <w:sz w:val="28"/>
      <w:szCs w:val="2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0C7788"/>
    <w:rPr>
      <w:rFonts w:ascii="Cambria" w:hAnsi="Cambria" w:cs="Cambria"/>
      <w:b/>
      <w:bCs/>
      <w:kern w:val="32"/>
      <w:sz w:val="32"/>
      <w:szCs w:val="32"/>
      <w:lang w:eastAsia="zh-CN"/>
    </w:rPr>
  </w:style>
  <w:style w:type="character" w:customStyle="1" w:styleId="Nadpis2Char">
    <w:name w:val="Nadpis 2 Char"/>
    <w:link w:val="Nadpis2"/>
    <w:uiPriority w:val="99"/>
    <w:locked/>
    <w:rsid w:val="002B343A"/>
    <w:rPr>
      <w:rFonts w:ascii="Cambria" w:hAnsi="Cambria" w:cs="Cambria"/>
      <w:b/>
      <w:bCs/>
      <w:i/>
      <w:iCs/>
      <w:sz w:val="28"/>
      <w:szCs w:val="28"/>
      <w:lang w:eastAsia="zh-CN"/>
    </w:rPr>
  </w:style>
  <w:style w:type="paragraph" w:styleId="Zhlav">
    <w:name w:val="header"/>
    <w:basedOn w:val="Normln"/>
    <w:link w:val="ZhlavChar"/>
    <w:uiPriority w:val="99"/>
    <w:rsid w:val="002B7588"/>
    <w:pPr>
      <w:tabs>
        <w:tab w:val="center" w:pos="4536"/>
        <w:tab w:val="right" w:pos="9072"/>
      </w:tabs>
    </w:pPr>
    <w:rPr>
      <w:lang w:val="en-US"/>
    </w:rPr>
  </w:style>
  <w:style w:type="character" w:customStyle="1" w:styleId="ZhlavChar">
    <w:name w:val="Záhlaví Char"/>
    <w:link w:val="Zhlav"/>
    <w:uiPriority w:val="99"/>
    <w:locked/>
    <w:rsid w:val="002B7588"/>
    <w:rPr>
      <w:rFonts w:ascii="Arial" w:eastAsia="SimSun" w:cs="Arial"/>
      <w:sz w:val="24"/>
      <w:szCs w:val="24"/>
      <w:lang w:eastAsia="zh-CN"/>
    </w:rPr>
  </w:style>
  <w:style w:type="paragraph" w:styleId="Zpat">
    <w:name w:val="footer"/>
    <w:basedOn w:val="Normln"/>
    <w:link w:val="ZpatChar"/>
    <w:uiPriority w:val="99"/>
    <w:rsid w:val="002B7588"/>
    <w:pPr>
      <w:tabs>
        <w:tab w:val="center" w:pos="4536"/>
        <w:tab w:val="right" w:pos="9072"/>
      </w:tabs>
    </w:pPr>
    <w:rPr>
      <w:lang w:val="en-US"/>
    </w:rPr>
  </w:style>
  <w:style w:type="character" w:customStyle="1" w:styleId="ZpatChar">
    <w:name w:val="Zápatí Char"/>
    <w:link w:val="Zpat"/>
    <w:uiPriority w:val="99"/>
    <w:locked/>
    <w:rsid w:val="002B7588"/>
    <w:rPr>
      <w:rFonts w:ascii="Arial" w:eastAsia="SimSun" w:cs="Arial"/>
      <w:sz w:val="24"/>
      <w:szCs w:val="24"/>
      <w:lang w:eastAsia="zh-CN"/>
    </w:rPr>
  </w:style>
  <w:style w:type="paragraph" w:styleId="Textbubliny">
    <w:name w:val="Balloon Text"/>
    <w:basedOn w:val="Normln"/>
    <w:link w:val="TextbublinyChar"/>
    <w:uiPriority w:val="99"/>
    <w:semiHidden/>
    <w:rsid w:val="002B7588"/>
    <w:rPr>
      <w:rFonts w:ascii="Tahoma" w:hAnsi="Tahoma" w:cs="Tahoma"/>
      <w:sz w:val="16"/>
      <w:szCs w:val="16"/>
      <w:lang w:val="en-US"/>
    </w:rPr>
  </w:style>
  <w:style w:type="character" w:customStyle="1" w:styleId="TextbublinyChar">
    <w:name w:val="Text bubliny Char"/>
    <w:link w:val="Textbubliny"/>
    <w:uiPriority w:val="99"/>
    <w:locked/>
    <w:rsid w:val="002B7588"/>
    <w:rPr>
      <w:rFonts w:ascii="Tahoma" w:eastAsia="SimSun" w:hAnsi="Tahoma" w:cs="Tahoma"/>
      <w:sz w:val="16"/>
      <w:szCs w:val="16"/>
      <w:lang w:eastAsia="zh-CN"/>
    </w:rPr>
  </w:style>
  <w:style w:type="character" w:styleId="Hypertextovodkaz">
    <w:name w:val="Hyperlink"/>
    <w:uiPriority w:val="99"/>
    <w:rsid w:val="002B7588"/>
    <w:rPr>
      <w:rFonts w:cs="Times New Roman"/>
      <w:color w:val="0000FF"/>
      <w:u w:val="single"/>
    </w:rPr>
  </w:style>
  <w:style w:type="character" w:customStyle="1" w:styleId="st">
    <w:name w:val="st"/>
    <w:uiPriority w:val="99"/>
    <w:rsid w:val="005D1B1D"/>
    <w:rPr>
      <w:rFonts w:cs="Times New Roman"/>
    </w:rPr>
  </w:style>
  <w:style w:type="paragraph" w:styleId="Odstavecseseznamem">
    <w:name w:val="List Paragraph"/>
    <w:basedOn w:val="Normln"/>
    <w:uiPriority w:val="99"/>
    <w:qFormat/>
    <w:rsid w:val="00AD4748"/>
    <w:pPr>
      <w:ind w:left="720"/>
    </w:pPr>
  </w:style>
  <w:style w:type="paragraph" w:styleId="Normlnweb">
    <w:name w:val="Normal (Web)"/>
    <w:basedOn w:val="Normln"/>
    <w:uiPriority w:val="99"/>
    <w:rsid w:val="00B325D0"/>
    <w:pPr>
      <w:spacing w:before="100" w:beforeAutospacing="1" w:after="100" w:afterAutospacing="1"/>
    </w:pPr>
    <w:rPr>
      <w:rFonts w:eastAsia="Times New Roman" w:hAnsi="Arial"/>
      <w:lang w:eastAsia="sk-SK"/>
    </w:rPr>
  </w:style>
  <w:style w:type="character" w:styleId="Siln">
    <w:name w:val="Strong"/>
    <w:uiPriority w:val="99"/>
    <w:qFormat/>
    <w:rsid w:val="00B325D0"/>
    <w:rPr>
      <w:rFonts w:cs="Times New Roman"/>
      <w:b/>
      <w:bCs/>
    </w:rPr>
  </w:style>
  <w:style w:type="character" w:customStyle="1" w:styleId="ra">
    <w:name w:val="ra"/>
    <w:rsid w:val="00B325D0"/>
    <w:rPr>
      <w:rFonts w:cs="Times New Roman"/>
    </w:rPr>
  </w:style>
  <w:style w:type="character" w:styleId="Odkaznakoment">
    <w:name w:val="annotation reference"/>
    <w:uiPriority w:val="99"/>
    <w:semiHidden/>
    <w:rsid w:val="001E7A42"/>
    <w:rPr>
      <w:rFonts w:cs="Times New Roman"/>
      <w:sz w:val="16"/>
      <w:szCs w:val="16"/>
    </w:rPr>
  </w:style>
  <w:style w:type="paragraph" w:styleId="Textkomente">
    <w:name w:val="annotation text"/>
    <w:basedOn w:val="Normln"/>
    <w:link w:val="TextkomenteChar"/>
    <w:uiPriority w:val="99"/>
    <w:semiHidden/>
    <w:rsid w:val="001E7A42"/>
    <w:rPr>
      <w:sz w:val="20"/>
      <w:szCs w:val="20"/>
      <w:lang w:val="en-US"/>
    </w:rPr>
  </w:style>
  <w:style w:type="character" w:customStyle="1" w:styleId="TextkomenteChar">
    <w:name w:val="Text komentáře Char"/>
    <w:link w:val="Textkomente"/>
    <w:uiPriority w:val="99"/>
    <w:locked/>
    <w:rsid w:val="001E7A42"/>
    <w:rPr>
      <w:rFonts w:ascii="Arial" w:eastAsia="SimSun" w:cs="Arial"/>
      <w:lang w:eastAsia="zh-CN"/>
    </w:rPr>
  </w:style>
  <w:style w:type="paragraph" w:styleId="Pedmtkomente">
    <w:name w:val="annotation subject"/>
    <w:basedOn w:val="Textkomente"/>
    <w:next w:val="Textkomente"/>
    <w:link w:val="PedmtkomenteChar"/>
    <w:uiPriority w:val="99"/>
    <w:semiHidden/>
    <w:rsid w:val="001E7A42"/>
    <w:rPr>
      <w:b/>
      <w:bCs/>
    </w:rPr>
  </w:style>
  <w:style w:type="character" w:customStyle="1" w:styleId="PedmtkomenteChar">
    <w:name w:val="Předmět komentáře Char"/>
    <w:link w:val="Pedmtkomente"/>
    <w:uiPriority w:val="99"/>
    <w:locked/>
    <w:rsid w:val="001E7A42"/>
    <w:rPr>
      <w:rFonts w:ascii="Arial" w:eastAsia="SimSun" w:cs="Arial"/>
      <w:b/>
      <w:bCs/>
      <w:lang w:eastAsia="zh-CN"/>
    </w:rPr>
  </w:style>
  <w:style w:type="character" w:customStyle="1" w:styleId="apple-converted-space">
    <w:name w:val="apple-converted-space"/>
    <w:uiPriority w:val="99"/>
    <w:rsid w:val="00176D8C"/>
    <w:rPr>
      <w:rFonts w:cs="Times New Roman"/>
    </w:rPr>
  </w:style>
  <w:style w:type="paragraph" w:styleId="Prosttext">
    <w:name w:val="Plain Text"/>
    <w:basedOn w:val="Normln"/>
    <w:link w:val="ProsttextChar"/>
    <w:uiPriority w:val="99"/>
    <w:rsid w:val="00781662"/>
    <w:rPr>
      <w:rFonts w:ascii="Calibri" w:eastAsia="Times New Roman" w:hAnsi="Calibri" w:cs="Calibri"/>
      <w:sz w:val="22"/>
      <w:szCs w:val="22"/>
      <w:lang w:eastAsia="en-US"/>
    </w:rPr>
  </w:style>
  <w:style w:type="character" w:customStyle="1" w:styleId="ProsttextChar">
    <w:name w:val="Prostý text Char"/>
    <w:link w:val="Prosttext"/>
    <w:uiPriority w:val="99"/>
    <w:locked/>
    <w:rsid w:val="00781662"/>
    <w:rPr>
      <w:rFonts w:ascii="Calibri" w:hAnsi="Calibri" w:cs="Calibri"/>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355B"/>
    <w:rPr>
      <w:rFonts w:ascii="Arial" w:eastAsia="SimSun" w:cs="Arial"/>
      <w:sz w:val="24"/>
      <w:szCs w:val="24"/>
      <w:lang w:eastAsia="zh-CN"/>
    </w:rPr>
  </w:style>
  <w:style w:type="paragraph" w:styleId="Nadpis1">
    <w:name w:val="heading 1"/>
    <w:basedOn w:val="Normln"/>
    <w:next w:val="Normln"/>
    <w:link w:val="Nadpis1Char"/>
    <w:uiPriority w:val="99"/>
    <w:qFormat/>
    <w:rsid w:val="001156EE"/>
    <w:pPr>
      <w:keepNext/>
      <w:tabs>
        <w:tab w:val="num" w:pos="360"/>
      </w:tabs>
      <w:suppressAutoHyphens/>
      <w:ind w:left="360" w:hanging="360"/>
      <w:outlineLvl w:val="0"/>
    </w:pPr>
    <w:rPr>
      <w:rFonts w:ascii="Cambria" w:eastAsia="Times New Roman" w:hAnsi="Cambria" w:cs="Cambria"/>
      <w:b/>
      <w:bCs/>
      <w:kern w:val="32"/>
      <w:sz w:val="32"/>
      <w:szCs w:val="32"/>
      <w:lang w:val="en-US"/>
    </w:rPr>
  </w:style>
  <w:style w:type="paragraph" w:styleId="Nadpis2">
    <w:name w:val="heading 2"/>
    <w:basedOn w:val="Normln"/>
    <w:next w:val="Normln"/>
    <w:link w:val="Nadpis2Char"/>
    <w:uiPriority w:val="99"/>
    <w:qFormat/>
    <w:locked/>
    <w:rsid w:val="002B343A"/>
    <w:pPr>
      <w:keepNext/>
      <w:spacing w:before="240" w:after="60"/>
      <w:outlineLvl w:val="1"/>
    </w:pPr>
    <w:rPr>
      <w:rFonts w:ascii="Cambria" w:eastAsia="Times New Roman" w:hAnsi="Cambria" w:cs="Cambria"/>
      <w:b/>
      <w:bCs/>
      <w:i/>
      <w:iCs/>
      <w:sz w:val="28"/>
      <w:szCs w:val="28"/>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0C7788"/>
    <w:rPr>
      <w:rFonts w:ascii="Cambria" w:hAnsi="Cambria" w:cs="Cambria"/>
      <w:b/>
      <w:bCs/>
      <w:kern w:val="32"/>
      <w:sz w:val="32"/>
      <w:szCs w:val="32"/>
      <w:lang w:eastAsia="zh-CN"/>
    </w:rPr>
  </w:style>
  <w:style w:type="character" w:customStyle="1" w:styleId="Nadpis2Char">
    <w:name w:val="Nadpis 2 Char"/>
    <w:link w:val="Nadpis2"/>
    <w:uiPriority w:val="99"/>
    <w:locked/>
    <w:rsid w:val="002B343A"/>
    <w:rPr>
      <w:rFonts w:ascii="Cambria" w:hAnsi="Cambria" w:cs="Cambria"/>
      <w:b/>
      <w:bCs/>
      <w:i/>
      <w:iCs/>
      <w:sz w:val="28"/>
      <w:szCs w:val="28"/>
      <w:lang w:eastAsia="zh-CN"/>
    </w:rPr>
  </w:style>
  <w:style w:type="paragraph" w:styleId="Zhlav">
    <w:name w:val="header"/>
    <w:basedOn w:val="Normln"/>
    <w:link w:val="ZhlavChar"/>
    <w:uiPriority w:val="99"/>
    <w:rsid w:val="002B7588"/>
    <w:pPr>
      <w:tabs>
        <w:tab w:val="center" w:pos="4536"/>
        <w:tab w:val="right" w:pos="9072"/>
      </w:tabs>
    </w:pPr>
    <w:rPr>
      <w:lang w:val="en-US"/>
    </w:rPr>
  </w:style>
  <w:style w:type="character" w:customStyle="1" w:styleId="ZhlavChar">
    <w:name w:val="Záhlaví Char"/>
    <w:link w:val="Zhlav"/>
    <w:uiPriority w:val="99"/>
    <w:locked/>
    <w:rsid w:val="002B7588"/>
    <w:rPr>
      <w:rFonts w:ascii="Arial" w:eastAsia="SimSun" w:cs="Arial"/>
      <w:sz w:val="24"/>
      <w:szCs w:val="24"/>
      <w:lang w:eastAsia="zh-CN"/>
    </w:rPr>
  </w:style>
  <w:style w:type="paragraph" w:styleId="Zpat">
    <w:name w:val="footer"/>
    <w:basedOn w:val="Normln"/>
    <w:link w:val="ZpatChar"/>
    <w:uiPriority w:val="99"/>
    <w:rsid w:val="002B7588"/>
    <w:pPr>
      <w:tabs>
        <w:tab w:val="center" w:pos="4536"/>
        <w:tab w:val="right" w:pos="9072"/>
      </w:tabs>
    </w:pPr>
    <w:rPr>
      <w:lang w:val="en-US"/>
    </w:rPr>
  </w:style>
  <w:style w:type="character" w:customStyle="1" w:styleId="ZpatChar">
    <w:name w:val="Zápatí Char"/>
    <w:link w:val="Zpat"/>
    <w:uiPriority w:val="99"/>
    <w:locked/>
    <w:rsid w:val="002B7588"/>
    <w:rPr>
      <w:rFonts w:ascii="Arial" w:eastAsia="SimSun" w:cs="Arial"/>
      <w:sz w:val="24"/>
      <w:szCs w:val="24"/>
      <w:lang w:eastAsia="zh-CN"/>
    </w:rPr>
  </w:style>
  <w:style w:type="paragraph" w:styleId="Textbubliny">
    <w:name w:val="Balloon Text"/>
    <w:basedOn w:val="Normln"/>
    <w:link w:val="TextbublinyChar"/>
    <w:uiPriority w:val="99"/>
    <w:semiHidden/>
    <w:rsid w:val="002B7588"/>
    <w:rPr>
      <w:rFonts w:ascii="Tahoma" w:hAnsi="Tahoma" w:cs="Tahoma"/>
      <w:sz w:val="16"/>
      <w:szCs w:val="16"/>
      <w:lang w:val="en-US"/>
    </w:rPr>
  </w:style>
  <w:style w:type="character" w:customStyle="1" w:styleId="TextbublinyChar">
    <w:name w:val="Text bubliny Char"/>
    <w:link w:val="Textbubliny"/>
    <w:uiPriority w:val="99"/>
    <w:locked/>
    <w:rsid w:val="002B7588"/>
    <w:rPr>
      <w:rFonts w:ascii="Tahoma" w:eastAsia="SimSun" w:hAnsi="Tahoma" w:cs="Tahoma"/>
      <w:sz w:val="16"/>
      <w:szCs w:val="16"/>
      <w:lang w:eastAsia="zh-CN"/>
    </w:rPr>
  </w:style>
  <w:style w:type="character" w:styleId="Hypertextovodkaz">
    <w:name w:val="Hyperlink"/>
    <w:uiPriority w:val="99"/>
    <w:rsid w:val="002B7588"/>
    <w:rPr>
      <w:rFonts w:cs="Times New Roman"/>
      <w:color w:val="0000FF"/>
      <w:u w:val="single"/>
    </w:rPr>
  </w:style>
  <w:style w:type="character" w:customStyle="1" w:styleId="st">
    <w:name w:val="st"/>
    <w:uiPriority w:val="99"/>
    <w:rsid w:val="005D1B1D"/>
    <w:rPr>
      <w:rFonts w:cs="Times New Roman"/>
    </w:rPr>
  </w:style>
  <w:style w:type="paragraph" w:styleId="Odstavecseseznamem">
    <w:name w:val="List Paragraph"/>
    <w:basedOn w:val="Normln"/>
    <w:uiPriority w:val="99"/>
    <w:qFormat/>
    <w:rsid w:val="00AD4748"/>
    <w:pPr>
      <w:ind w:left="720"/>
    </w:pPr>
  </w:style>
  <w:style w:type="paragraph" w:styleId="Normlnweb">
    <w:name w:val="Normal (Web)"/>
    <w:basedOn w:val="Normln"/>
    <w:uiPriority w:val="99"/>
    <w:rsid w:val="00B325D0"/>
    <w:pPr>
      <w:spacing w:before="100" w:beforeAutospacing="1" w:after="100" w:afterAutospacing="1"/>
    </w:pPr>
    <w:rPr>
      <w:rFonts w:eastAsia="Times New Roman" w:hAnsi="Arial"/>
      <w:lang w:eastAsia="sk-SK"/>
    </w:rPr>
  </w:style>
  <w:style w:type="character" w:styleId="Siln">
    <w:name w:val="Strong"/>
    <w:uiPriority w:val="99"/>
    <w:qFormat/>
    <w:rsid w:val="00B325D0"/>
    <w:rPr>
      <w:rFonts w:cs="Times New Roman"/>
      <w:b/>
      <w:bCs/>
    </w:rPr>
  </w:style>
  <w:style w:type="character" w:customStyle="1" w:styleId="ra">
    <w:name w:val="ra"/>
    <w:rsid w:val="00B325D0"/>
    <w:rPr>
      <w:rFonts w:cs="Times New Roman"/>
    </w:rPr>
  </w:style>
  <w:style w:type="character" w:styleId="Odkaznakoment">
    <w:name w:val="annotation reference"/>
    <w:uiPriority w:val="99"/>
    <w:semiHidden/>
    <w:rsid w:val="001E7A42"/>
    <w:rPr>
      <w:rFonts w:cs="Times New Roman"/>
      <w:sz w:val="16"/>
      <w:szCs w:val="16"/>
    </w:rPr>
  </w:style>
  <w:style w:type="paragraph" w:styleId="Textkomente">
    <w:name w:val="annotation text"/>
    <w:basedOn w:val="Normln"/>
    <w:link w:val="TextkomenteChar"/>
    <w:uiPriority w:val="99"/>
    <w:semiHidden/>
    <w:rsid w:val="001E7A42"/>
    <w:rPr>
      <w:sz w:val="20"/>
      <w:szCs w:val="20"/>
      <w:lang w:val="en-US"/>
    </w:rPr>
  </w:style>
  <w:style w:type="character" w:customStyle="1" w:styleId="TextkomenteChar">
    <w:name w:val="Text komentáře Char"/>
    <w:link w:val="Textkomente"/>
    <w:uiPriority w:val="99"/>
    <w:locked/>
    <w:rsid w:val="001E7A42"/>
    <w:rPr>
      <w:rFonts w:ascii="Arial" w:eastAsia="SimSun" w:cs="Arial"/>
      <w:lang w:eastAsia="zh-CN"/>
    </w:rPr>
  </w:style>
  <w:style w:type="paragraph" w:styleId="Pedmtkomente">
    <w:name w:val="annotation subject"/>
    <w:basedOn w:val="Textkomente"/>
    <w:next w:val="Textkomente"/>
    <w:link w:val="PedmtkomenteChar"/>
    <w:uiPriority w:val="99"/>
    <w:semiHidden/>
    <w:rsid w:val="001E7A42"/>
    <w:rPr>
      <w:b/>
      <w:bCs/>
    </w:rPr>
  </w:style>
  <w:style w:type="character" w:customStyle="1" w:styleId="PedmtkomenteChar">
    <w:name w:val="Předmět komentáře Char"/>
    <w:link w:val="Pedmtkomente"/>
    <w:uiPriority w:val="99"/>
    <w:locked/>
    <w:rsid w:val="001E7A42"/>
    <w:rPr>
      <w:rFonts w:ascii="Arial" w:eastAsia="SimSun" w:cs="Arial"/>
      <w:b/>
      <w:bCs/>
      <w:lang w:eastAsia="zh-CN"/>
    </w:rPr>
  </w:style>
  <w:style w:type="character" w:customStyle="1" w:styleId="apple-converted-space">
    <w:name w:val="apple-converted-space"/>
    <w:uiPriority w:val="99"/>
    <w:rsid w:val="00176D8C"/>
    <w:rPr>
      <w:rFonts w:cs="Times New Roman"/>
    </w:rPr>
  </w:style>
  <w:style w:type="paragraph" w:styleId="Prosttext">
    <w:name w:val="Plain Text"/>
    <w:basedOn w:val="Normln"/>
    <w:link w:val="ProsttextChar"/>
    <w:uiPriority w:val="99"/>
    <w:rsid w:val="00781662"/>
    <w:rPr>
      <w:rFonts w:ascii="Calibri" w:eastAsia="Times New Roman" w:hAnsi="Calibri" w:cs="Calibri"/>
      <w:sz w:val="22"/>
      <w:szCs w:val="22"/>
      <w:lang w:eastAsia="en-US"/>
    </w:rPr>
  </w:style>
  <w:style w:type="character" w:customStyle="1" w:styleId="ProsttextChar">
    <w:name w:val="Prostý text Char"/>
    <w:link w:val="Prosttext"/>
    <w:uiPriority w:val="99"/>
    <w:locked/>
    <w:rsid w:val="00781662"/>
    <w:rPr>
      <w:rFonts w:ascii="Calibri" w:hAnsi="Calibri" w:cs="Calibr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405395">
      <w:marLeft w:val="0"/>
      <w:marRight w:val="0"/>
      <w:marTop w:val="0"/>
      <w:marBottom w:val="0"/>
      <w:divBdr>
        <w:top w:val="none" w:sz="0" w:space="0" w:color="auto"/>
        <w:left w:val="none" w:sz="0" w:space="0" w:color="auto"/>
        <w:bottom w:val="none" w:sz="0" w:space="0" w:color="auto"/>
        <w:right w:val="none" w:sz="0" w:space="0" w:color="auto"/>
      </w:divBdr>
    </w:div>
    <w:div w:id="1581405396">
      <w:marLeft w:val="0"/>
      <w:marRight w:val="0"/>
      <w:marTop w:val="0"/>
      <w:marBottom w:val="0"/>
      <w:divBdr>
        <w:top w:val="none" w:sz="0" w:space="0" w:color="auto"/>
        <w:left w:val="none" w:sz="0" w:space="0" w:color="auto"/>
        <w:bottom w:val="none" w:sz="0" w:space="0" w:color="auto"/>
        <w:right w:val="none" w:sz="0" w:space="0" w:color="auto"/>
      </w:divBdr>
    </w:div>
    <w:div w:id="1581405397">
      <w:marLeft w:val="0"/>
      <w:marRight w:val="0"/>
      <w:marTop w:val="0"/>
      <w:marBottom w:val="0"/>
      <w:divBdr>
        <w:top w:val="none" w:sz="0" w:space="0" w:color="auto"/>
        <w:left w:val="none" w:sz="0" w:space="0" w:color="auto"/>
        <w:bottom w:val="none" w:sz="0" w:space="0" w:color="auto"/>
        <w:right w:val="none" w:sz="0" w:space="0" w:color="auto"/>
      </w:divBdr>
    </w:div>
    <w:div w:id="1581405398">
      <w:marLeft w:val="0"/>
      <w:marRight w:val="0"/>
      <w:marTop w:val="0"/>
      <w:marBottom w:val="0"/>
      <w:divBdr>
        <w:top w:val="none" w:sz="0" w:space="0" w:color="auto"/>
        <w:left w:val="none" w:sz="0" w:space="0" w:color="auto"/>
        <w:bottom w:val="none" w:sz="0" w:space="0" w:color="auto"/>
        <w:right w:val="none" w:sz="0" w:space="0" w:color="auto"/>
      </w:divBdr>
    </w:div>
    <w:div w:id="1581405399">
      <w:marLeft w:val="0"/>
      <w:marRight w:val="0"/>
      <w:marTop w:val="0"/>
      <w:marBottom w:val="0"/>
      <w:divBdr>
        <w:top w:val="none" w:sz="0" w:space="0" w:color="auto"/>
        <w:left w:val="none" w:sz="0" w:space="0" w:color="auto"/>
        <w:bottom w:val="none" w:sz="0" w:space="0" w:color="auto"/>
        <w:right w:val="none" w:sz="0" w:space="0" w:color="auto"/>
      </w:divBdr>
    </w:div>
    <w:div w:id="1581405400">
      <w:marLeft w:val="0"/>
      <w:marRight w:val="0"/>
      <w:marTop w:val="0"/>
      <w:marBottom w:val="0"/>
      <w:divBdr>
        <w:top w:val="none" w:sz="0" w:space="0" w:color="auto"/>
        <w:left w:val="none" w:sz="0" w:space="0" w:color="auto"/>
        <w:bottom w:val="none" w:sz="0" w:space="0" w:color="auto"/>
        <w:right w:val="none" w:sz="0" w:space="0" w:color="auto"/>
      </w:divBdr>
    </w:div>
    <w:div w:id="1581405401">
      <w:marLeft w:val="0"/>
      <w:marRight w:val="0"/>
      <w:marTop w:val="0"/>
      <w:marBottom w:val="0"/>
      <w:divBdr>
        <w:top w:val="none" w:sz="0" w:space="0" w:color="auto"/>
        <w:left w:val="none" w:sz="0" w:space="0" w:color="auto"/>
        <w:bottom w:val="none" w:sz="0" w:space="0" w:color="auto"/>
        <w:right w:val="none" w:sz="0" w:space="0" w:color="auto"/>
      </w:divBdr>
    </w:div>
    <w:div w:id="1581405402">
      <w:marLeft w:val="0"/>
      <w:marRight w:val="0"/>
      <w:marTop w:val="0"/>
      <w:marBottom w:val="0"/>
      <w:divBdr>
        <w:top w:val="none" w:sz="0" w:space="0" w:color="auto"/>
        <w:left w:val="none" w:sz="0" w:space="0" w:color="auto"/>
        <w:bottom w:val="none" w:sz="0" w:space="0" w:color="auto"/>
        <w:right w:val="none" w:sz="0" w:space="0" w:color="auto"/>
      </w:divBdr>
    </w:div>
    <w:div w:id="1581405403">
      <w:marLeft w:val="0"/>
      <w:marRight w:val="0"/>
      <w:marTop w:val="0"/>
      <w:marBottom w:val="0"/>
      <w:divBdr>
        <w:top w:val="none" w:sz="0" w:space="0" w:color="auto"/>
        <w:left w:val="none" w:sz="0" w:space="0" w:color="auto"/>
        <w:bottom w:val="none" w:sz="0" w:space="0" w:color="auto"/>
        <w:right w:val="none" w:sz="0" w:space="0" w:color="auto"/>
      </w:divBdr>
    </w:div>
    <w:div w:id="1581405404">
      <w:marLeft w:val="0"/>
      <w:marRight w:val="0"/>
      <w:marTop w:val="0"/>
      <w:marBottom w:val="0"/>
      <w:divBdr>
        <w:top w:val="none" w:sz="0" w:space="0" w:color="auto"/>
        <w:left w:val="none" w:sz="0" w:space="0" w:color="auto"/>
        <w:bottom w:val="none" w:sz="0" w:space="0" w:color="auto"/>
        <w:right w:val="none" w:sz="0" w:space="0" w:color="auto"/>
      </w:divBdr>
    </w:div>
    <w:div w:id="1581405405">
      <w:marLeft w:val="0"/>
      <w:marRight w:val="0"/>
      <w:marTop w:val="0"/>
      <w:marBottom w:val="0"/>
      <w:divBdr>
        <w:top w:val="none" w:sz="0" w:space="0" w:color="auto"/>
        <w:left w:val="none" w:sz="0" w:space="0" w:color="auto"/>
        <w:bottom w:val="none" w:sz="0" w:space="0" w:color="auto"/>
        <w:right w:val="none" w:sz="0" w:space="0" w:color="auto"/>
      </w:divBdr>
    </w:div>
    <w:div w:id="1581405406">
      <w:marLeft w:val="0"/>
      <w:marRight w:val="0"/>
      <w:marTop w:val="0"/>
      <w:marBottom w:val="0"/>
      <w:divBdr>
        <w:top w:val="none" w:sz="0" w:space="0" w:color="auto"/>
        <w:left w:val="none" w:sz="0" w:space="0" w:color="auto"/>
        <w:bottom w:val="none" w:sz="0" w:space="0" w:color="auto"/>
        <w:right w:val="none" w:sz="0" w:space="0" w:color="auto"/>
      </w:divBdr>
    </w:div>
    <w:div w:id="1581405407">
      <w:marLeft w:val="0"/>
      <w:marRight w:val="0"/>
      <w:marTop w:val="0"/>
      <w:marBottom w:val="0"/>
      <w:divBdr>
        <w:top w:val="none" w:sz="0" w:space="0" w:color="auto"/>
        <w:left w:val="none" w:sz="0" w:space="0" w:color="auto"/>
        <w:bottom w:val="none" w:sz="0" w:space="0" w:color="auto"/>
        <w:right w:val="none" w:sz="0" w:space="0" w:color="auto"/>
      </w:divBdr>
    </w:div>
    <w:div w:id="1581405408">
      <w:marLeft w:val="0"/>
      <w:marRight w:val="0"/>
      <w:marTop w:val="0"/>
      <w:marBottom w:val="0"/>
      <w:divBdr>
        <w:top w:val="none" w:sz="0" w:space="0" w:color="auto"/>
        <w:left w:val="none" w:sz="0" w:space="0" w:color="auto"/>
        <w:bottom w:val="none" w:sz="0" w:space="0" w:color="auto"/>
        <w:right w:val="none" w:sz="0" w:space="0" w:color="auto"/>
      </w:divBdr>
    </w:div>
    <w:div w:id="1581405409">
      <w:marLeft w:val="0"/>
      <w:marRight w:val="0"/>
      <w:marTop w:val="0"/>
      <w:marBottom w:val="0"/>
      <w:divBdr>
        <w:top w:val="none" w:sz="0" w:space="0" w:color="auto"/>
        <w:left w:val="none" w:sz="0" w:space="0" w:color="auto"/>
        <w:bottom w:val="none" w:sz="0" w:space="0" w:color="auto"/>
        <w:right w:val="none" w:sz="0" w:space="0" w:color="auto"/>
      </w:divBdr>
    </w:div>
    <w:div w:id="1581405410">
      <w:marLeft w:val="0"/>
      <w:marRight w:val="0"/>
      <w:marTop w:val="0"/>
      <w:marBottom w:val="0"/>
      <w:divBdr>
        <w:top w:val="none" w:sz="0" w:space="0" w:color="auto"/>
        <w:left w:val="none" w:sz="0" w:space="0" w:color="auto"/>
        <w:bottom w:val="none" w:sz="0" w:space="0" w:color="auto"/>
        <w:right w:val="none" w:sz="0" w:space="0" w:color="auto"/>
      </w:divBdr>
    </w:div>
    <w:div w:id="1581405411">
      <w:marLeft w:val="0"/>
      <w:marRight w:val="0"/>
      <w:marTop w:val="0"/>
      <w:marBottom w:val="0"/>
      <w:divBdr>
        <w:top w:val="none" w:sz="0" w:space="0" w:color="auto"/>
        <w:left w:val="none" w:sz="0" w:space="0" w:color="auto"/>
        <w:bottom w:val="none" w:sz="0" w:space="0" w:color="auto"/>
        <w:right w:val="none" w:sz="0" w:space="0" w:color="auto"/>
      </w:divBdr>
    </w:div>
    <w:div w:id="1581405412">
      <w:marLeft w:val="0"/>
      <w:marRight w:val="0"/>
      <w:marTop w:val="0"/>
      <w:marBottom w:val="0"/>
      <w:divBdr>
        <w:top w:val="none" w:sz="0" w:space="0" w:color="auto"/>
        <w:left w:val="none" w:sz="0" w:space="0" w:color="auto"/>
        <w:bottom w:val="none" w:sz="0" w:space="0" w:color="auto"/>
        <w:right w:val="none" w:sz="0" w:space="0" w:color="auto"/>
      </w:divBdr>
    </w:div>
    <w:div w:id="1581405413">
      <w:marLeft w:val="0"/>
      <w:marRight w:val="0"/>
      <w:marTop w:val="0"/>
      <w:marBottom w:val="0"/>
      <w:divBdr>
        <w:top w:val="none" w:sz="0" w:space="0" w:color="auto"/>
        <w:left w:val="none" w:sz="0" w:space="0" w:color="auto"/>
        <w:bottom w:val="none" w:sz="0" w:space="0" w:color="auto"/>
        <w:right w:val="none" w:sz="0" w:space="0" w:color="auto"/>
      </w:divBdr>
    </w:div>
    <w:div w:id="1581405414">
      <w:marLeft w:val="0"/>
      <w:marRight w:val="0"/>
      <w:marTop w:val="0"/>
      <w:marBottom w:val="0"/>
      <w:divBdr>
        <w:top w:val="none" w:sz="0" w:space="0" w:color="auto"/>
        <w:left w:val="none" w:sz="0" w:space="0" w:color="auto"/>
        <w:bottom w:val="none" w:sz="0" w:space="0" w:color="auto"/>
        <w:right w:val="none" w:sz="0" w:space="0" w:color="auto"/>
      </w:divBdr>
    </w:div>
    <w:div w:id="1581405415">
      <w:marLeft w:val="0"/>
      <w:marRight w:val="0"/>
      <w:marTop w:val="0"/>
      <w:marBottom w:val="0"/>
      <w:divBdr>
        <w:top w:val="none" w:sz="0" w:space="0" w:color="auto"/>
        <w:left w:val="none" w:sz="0" w:space="0" w:color="auto"/>
        <w:bottom w:val="none" w:sz="0" w:space="0" w:color="auto"/>
        <w:right w:val="none" w:sz="0" w:space="0" w:color="auto"/>
      </w:divBdr>
    </w:div>
    <w:div w:id="1581405416">
      <w:marLeft w:val="0"/>
      <w:marRight w:val="0"/>
      <w:marTop w:val="0"/>
      <w:marBottom w:val="0"/>
      <w:divBdr>
        <w:top w:val="none" w:sz="0" w:space="0" w:color="auto"/>
        <w:left w:val="none" w:sz="0" w:space="0" w:color="auto"/>
        <w:bottom w:val="none" w:sz="0" w:space="0" w:color="auto"/>
        <w:right w:val="none" w:sz="0" w:space="0" w:color="auto"/>
      </w:divBdr>
    </w:div>
    <w:div w:id="1581405417">
      <w:marLeft w:val="0"/>
      <w:marRight w:val="0"/>
      <w:marTop w:val="0"/>
      <w:marBottom w:val="0"/>
      <w:divBdr>
        <w:top w:val="none" w:sz="0" w:space="0" w:color="auto"/>
        <w:left w:val="none" w:sz="0" w:space="0" w:color="auto"/>
        <w:bottom w:val="none" w:sz="0" w:space="0" w:color="auto"/>
        <w:right w:val="none" w:sz="0" w:space="0" w:color="auto"/>
      </w:divBdr>
    </w:div>
    <w:div w:id="1581405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sr.sk/hladaj_osoba.asp?PR=Bucko&amp;MENO=Martin&amp;SID=0&amp;T=f0&amp;R=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sr.sk/hladaj_osoba.asp?PR=Bucko&amp;MENO=Martin&amp;SID=0&amp;T=f0&amp;R=0"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biometric.s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3225</Words>
  <Characters>18389</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BIOMETRIC, spol. s r. o.Sídlo: Kopčianska 14, 851 01 Bratislavawww.biometric.skZmluva o dielo</vt:lpstr>
    </vt:vector>
  </TitlesOfParts>
  <Company>ŠZŠ Chminianske Jakubovany</Company>
  <LinksUpToDate>false</LinksUpToDate>
  <CharactersWithSpaces>21571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BIOMETRIC, spol. s r. o.Sídlo: Kopčianska 14, 851 01 Bratislavawww.biometric.skZmluva o dielo</dc:title>
  <dc:creator>Mária Pigulová</dc:creator>
  <cp:lastModifiedBy>Martina Bežová</cp:lastModifiedBy>
  <cp:revision>2</cp:revision>
  <cp:lastPrinted>2012-08-27T15:10:00Z</cp:lastPrinted>
  <dcterms:created xsi:type="dcterms:W3CDTF">2020-07-10T13:06:00Z</dcterms:created>
  <dcterms:modified xsi:type="dcterms:W3CDTF">2020-07-10T13:06:00Z</dcterms:modified>
</cp:coreProperties>
</file>